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3F" w:rsidRDefault="00A67F3F" w:rsidP="000F5381">
      <w:pPr>
        <w:pStyle w:val="Ttulo1"/>
        <w:spacing w:line="276" w:lineRule="auto"/>
        <w:jc w:val="left"/>
        <w:rPr>
          <w:rFonts w:ascii="Source Sans Pro" w:hAnsi="Source Sans Pro"/>
          <w:b/>
          <w:color w:val="1E6A39"/>
          <w:sz w:val="24"/>
        </w:rPr>
      </w:pPr>
      <w:bookmarkStart w:id="0" w:name="_Toc104968359"/>
    </w:p>
    <w:p w:rsidR="00336D8C" w:rsidRPr="00ED23A3" w:rsidRDefault="004C37E0" w:rsidP="000F5381">
      <w:pPr>
        <w:pStyle w:val="Ttulo1"/>
        <w:spacing w:line="276" w:lineRule="auto"/>
        <w:jc w:val="left"/>
        <w:rPr>
          <w:rFonts w:ascii="Source Sans Pro" w:hAnsi="Source Sans Pro"/>
          <w:b/>
          <w:color w:val="1E6A39"/>
          <w:sz w:val="24"/>
        </w:rPr>
      </w:pPr>
      <w:r w:rsidRPr="00ED23A3">
        <w:rPr>
          <w:rFonts w:ascii="Source Sans Pro" w:hAnsi="Source Sans Pro"/>
          <w:b/>
          <w:color w:val="1E6A39"/>
          <w:sz w:val="24"/>
        </w:rPr>
        <w:t>Anexo I. Estructura del autoinforme de renovación de la acreditación de títulos</w:t>
      </w:r>
      <w:bookmarkEnd w:id="0"/>
      <w:r w:rsidRPr="00ED23A3">
        <w:rPr>
          <w:rFonts w:ascii="Source Sans Pro" w:hAnsi="Source Sans Pro"/>
          <w:b/>
          <w:color w:val="1E6A39"/>
          <w:sz w:val="24"/>
        </w:rPr>
        <w:t xml:space="preserve"> </w:t>
      </w:r>
      <w:r w:rsidR="00A0716F">
        <w:rPr>
          <w:rFonts w:ascii="Source Sans Pro" w:hAnsi="Source Sans Pro"/>
          <w:b/>
          <w:color w:val="1E6A39"/>
          <w:sz w:val="24"/>
        </w:rPr>
        <w:t>de grado y máster</w:t>
      </w:r>
    </w:p>
    <w:p w:rsidR="00A0716F" w:rsidRDefault="00A0716F" w:rsidP="000F5381">
      <w:pPr>
        <w:spacing w:after="0"/>
        <w:jc w:val="center"/>
        <w:rPr>
          <w:rFonts w:ascii="Source Sans Pro" w:hAnsi="Source Sans Pro" w:cs="Calibri"/>
          <w:b/>
          <w:color w:val="000000" w:themeColor="text1"/>
          <w:sz w:val="21"/>
          <w:szCs w:val="21"/>
        </w:rPr>
      </w:pPr>
    </w:p>
    <w:p w:rsidR="005903D0"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AUTOINFORME DE RENOVACIÓN DE LA</w:t>
      </w:r>
      <w:r w:rsidR="002818AB">
        <w:rPr>
          <w:rFonts w:ascii="Source Sans Pro" w:hAnsi="Source Sans Pro" w:cs="Calibri"/>
          <w:b/>
          <w:color w:val="000000" w:themeColor="text1"/>
          <w:sz w:val="21"/>
          <w:szCs w:val="21"/>
        </w:rPr>
        <w:t xml:space="preserve"> </w:t>
      </w:r>
      <w:r w:rsidRPr="00A0716F">
        <w:rPr>
          <w:rFonts w:ascii="Source Sans Pro" w:hAnsi="Source Sans Pro" w:cs="Calibri"/>
          <w:b/>
          <w:color w:val="000000" w:themeColor="text1"/>
          <w:sz w:val="21"/>
          <w:szCs w:val="21"/>
        </w:rPr>
        <w:t xml:space="preserve">ACREDITACIÓN </w:t>
      </w:r>
    </w:p>
    <w:p w:rsidR="002D5496" w:rsidRPr="00A0716F" w:rsidRDefault="00564F48" w:rsidP="000F5381">
      <w:pPr>
        <w:spacing w:after="0"/>
        <w:jc w:val="center"/>
        <w:rPr>
          <w:rFonts w:ascii="Source Sans Pro" w:hAnsi="Source Sans Pro" w:cs="Calibri"/>
          <w:b/>
          <w:color w:val="000000" w:themeColor="text1"/>
          <w:sz w:val="21"/>
          <w:szCs w:val="21"/>
        </w:rPr>
      </w:pPr>
      <w:r w:rsidRPr="00A0716F">
        <w:rPr>
          <w:rFonts w:ascii="Source Sans Pro" w:hAnsi="Source Sans Pro" w:cs="Calibri"/>
          <w:b/>
          <w:color w:val="000000" w:themeColor="text1"/>
          <w:sz w:val="21"/>
          <w:szCs w:val="21"/>
        </w:rPr>
        <w:t>Extensión m</w:t>
      </w:r>
      <w:r w:rsidR="00A67F3F">
        <w:rPr>
          <w:rFonts w:ascii="Source Sans Pro" w:hAnsi="Source Sans Pro" w:cs="Calibri"/>
          <w:b/>
          <w:color w:val="000000" w:themeColor="text1"/>
          <w:sz w:val="21"/>
          <w:szCs w:val="21"/>
        </w:rPr>
        <w:t>áxima recomendada 30-3</w:t>
      </w:r>
      <w:r w:rsidR="002818AB">
        <w:rPr>
          <w:rFonts w:ascii="Source Sans Pro" w:hAnsi="Source Sans Pro" w:cs="Calibri"/>
          <w:b/>
          <w:color w:val="000000" w:themeColor="text1"/>
          <w:sz w:val="21"/>
          <w:szCs w:val="21"/>
        </w:rPr>
        <w:t>5 páginas</w:t>
      </w:r>
    </w:p>
    <w:p w:rsidR="004C6DD6" w:rsidRPr="00292A0D" w:rsidRDefault="004C6DD6" w:rsidP="000F5381">
      <w:pPr>
        <w:spacing w:after="0"/>
        <w:jc w:val="center"/>
        <w:rPr>
          <w:rFonts w:ascii="Source Sans Pro" w:hAnsi="Source Sans Pro" w:cs="Calibri"/>
          <w:b/>
          <w:i/>
          <w:color w:val="000000" w:themeColor="text1"/>
          <w:sz w:val="21"/>
          <w:szCs w:val="21"/>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3810"/>
      </w:tblGrid>
      <w:tr w:rsidR="004C6DD6" w:rsidRPr="00A0716F" w:rsidTr="00A0716F">
        <w:tc>
          <w:tcPr>
            <w:tcW w:w="8880" w:type="dxa"/>
            <w:gridSpan w:val="2"/>
            <w:shd w:val="clear" w:color="auto" w:fill="auto"/>
          </w:tcPr>
          <w:p w:rsidR="004C6DD6" w:rsidRPr="00A0716F" w:rsidRDefault="004C6DD6" w:rsidP="00722720">
            <w:pPr>
              <w:spacing w:after="0"/>
              <w:rPr>
                <w:rFonts w:ascii="Source Sans Pro" w:hAnsi="Source Sans Pro" w:cs="Calibri"/>
                <w:color w:val="000000" w:themeColor="text1"/>
                <w:sz w:val="21"/>
                <w:szCs w:val="21"/>
              </w:rPr>
            </w:pPr>
            <w:r w:rsidRPr="00A0716F">
              <w:rPr>
                <w:rFonts w:ascii="Source Sans Pro" w:hAnsi="Source Sans Pro" w:cs="Calibri"/>
                <w:color w:val="000000" w:themeColor="text1"/>
                <w:sz w:val="21"/>
                <w:szCs w:val="21"/>
              </w:rPr>
              <w:t>Datos de Identificación del Título</w:t>
            </w:r>
          </w:p>
        </w:tc>
      </w:tr>
      <w:tr w:rsidR="002D5496" w:rsidRPr="004C6DD6" w:rsidTr="006A5E0F">
        <w:tc>
          <w:tcPr>
            <w:tcW w:w="5070" w:type="dxa"/>
            <w:shd w:val="clear" w:color="auto" w:fill="auto"/>
          </w:tcPr>
          <w:p w:rsidR="002D5496" w:rsidRPr="004C6DD6" w:rsidRDefault="00A0716F" w:rsidP="00722720">
            <w:pPr>
              <w:spacing w:after="0"/>
              <w:rPr>
                <w:rFonts w:ascii="Source Sans Pro" w:hAnsi="Source Sans Pro" w:cs="Calibri"/>
                <w:color w:val="000000" w:themeColor="text1"/>
                <w:sz w:val="21"/>
                <w:szCs w:val="21"/>
              </w:rPr>
            </w:pPr>
            <w:r w:rsidRPr="004C6DD6">
              <w:rPr>
                <w:rFonts w:ascii="Source Sans Pro" w:hAnsi="Source Sans Pro" w:cs="Calibri"/>
                <w:color w:val="000000" w:themeColor="text1"/>
                <w:sz w:val="21"/>
                <w:szCs w:val="21"/>
              </w:rPr>
              <w:t>Universidad</w:t>
            </w:r>
            <w:r w:rsidR="00D12CF9">
              <w:rPr>
                <w:rFonts w:ascii="Source Sans Pro" w:hAnsi="Source Sans Pro" w:cs="Calibri"/>
                <w:color w:val="000000" w:themeColor="text1"/>
                <w:sz w:val="21"/>
                <w:szCs w:val="21"/>
              </w:rPr>
              <w:t>.</w:t>
            </w:r>
          </w:p>
        </w:tc>
        <w:tc>
          <w:tcPr>
            <w:tcW w:w="3810" w:type="dxa"/>
            <w:shd w:val="clear" w:color="auto" w:fill="auto"/>
          </w:tcPr>
          <w:p w:rsidR="002D5496" w:rsidRPr="004C6DD6" w:rsidRDefault="002D5496" w:rsidP="00722720">
            <w:pPr>
              <w:keepNext/>
              <w:spacing w:after="0"/>
              <w:outlineLvl w:val="2"/>
              <w:rPr>
                <w:rFonts w:ascii="Source Sans Pro" w:hAnsi="Source Sans Pro" w:cs="Calibri"/>
                <w:color w:val="000000" w:themeColor="text1"/>
                <w:sz w:val="21"/>
                <w:szCs w:val="21"/>
              </w:rPr>
            </w:pPr>
          </w:p>
        </w:tc>
      </w:tr>
      <w:tr w:rsidR="004C6DD6" w:rsidRPr="00292A0D" w:rsidTr="006A5E0F">
        <w:tc>
          <w:tcPr>
            <w:tcW w:w="5070" w:type="dxa"/>
          </w:tcPr>
          <w:p w:rsidR="004C6DD6" w:rsidRPr="00292A0D" w:rsidRDefault="004C6DD6"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ID Ministerio</w:t>
            </w:r>
            <w:r w:rsidR="00D12CF9">
              <w:rPr>
                <w:rFonts w:ascii="Source Sans Pro" w:hAnsi="Source Sans Pro" w:cs="Calibri"/>
                <w:color w:val="000000" w:themeColor="text1"/>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themeColor="text1"/>
                <w:sz w:val="21"/>
                <w:szCs w:val="21"/>
              </w:rPr>
            </w:pPr>
          </w:p>
        </w:tc>
      </w:tr>
      <w:tr w:rsidR="00B97D02" w:rsidRPr="00292A0D" w:rsidTr="006A5E0F">
        <w:tc>
          <w:tcPr>
            <w:tcW w:w="5070" w:type="dxa"/>
          </w:tcPr>
          <w:p w:rsidR="00B97D02" w:rsidRPr="00292A0D" w:rsidRDefault="00564F48" w:rsidP="00722720">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Denominación del título</w:t>
            </w:r>
            <w:r w:rsidR="00D12CF9">
              <w:rPr>
                <w:rFonts w:ascii="Source Sans Pro" w:hAnsi="Source Sans Pro" w:cs="Calibri"/>
                <w:color w:val="000000" w:themeColor="text1"/>
                <w:sz w:val="21"/>
                <w:szCs w:val="21"/>
              </w:rPr>
              <w:t>.</w:t>
            </w:r>
          </w:p>
        </w:tc>
        <w:tc>
          <w:tcPr>
            <w:tcW w:w="3810" w:type="dxa"/>
          </w:tcPr>
          <w:p w:rsidR="00B97D02" w:rsidRPr="00292A0D" w:rsidRDefault="00B97D02"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564F48"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Curso académico de implantación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A0716F" w:rsidRPr="00292A0D" w:rsidTr="006A5E0F">
        <w:tc>
          <w:tcPr>
            <w:tcW w:w="5070" w:type="dxa"/>
          </w:tcPr>
          <w:p w:rsidR="00A0716F" w:rsidRPr="00D12CF9" w:rsidRDefault="00A0716F"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Modalidad de enseñanza (presencial, </w:t>
            </w:r>
            <w:r w:rsidR="00722720" w:rsidRPr="00D12CF9">
              <w:rPr>
                <w:rFonts w:ascii="Source Sans Pro" w:hAnsi="Source Sans Pro" w:cs="Calibri"/>
                <w:color w:val="000000" w:themeColor="text1"/>
                <w:sz w:val="21"/>
                <w:szCs w:val="21"/>
              </w:rPr>
              <w:t>híbrida o virtual</w:t>
            </w:r>
            <w:r w:rsidRPr="00D12CF9">
              <w:rPr>
                <w:rFonts w:ascii="Source Sans Pro" w:hAnsi="Source Sans Pro" w:cs="Calibri"/>
                <w:color w:val="000000" w:themeColor="text1"/>
                <w:sz w:val="21"/>
                <w:szCs w:val="21"/>
              </w:rPr>
              <w:t>)</w:t>
            </w:r>
            <w:r w:rsidR="00D12CF9">
              <w:rPr>
                <w:rFonts w:ascii="Source Sans Pro" w:hAnsi="Source Sans Pro" w:cs="Calibri"/>
                <w:color w:val="000000" w:themeColor="text1"/>
                <w:sz w:val="21"/>
                <w:szCs w:val="21"/>
              </w:rPr>
              <w:t>.</w:t>
            </w:r>
          </w:p>
        </w:tc>
        <w:tc>
          <w:tcPr>
            <w:tcW w:w="3810" w:type="dxa"/>
          </w:tcPr>
          <w:p w:rsidR="00A0716F" w:rsidRPr="00292A0D" w:rsidRDefault="00A0716F"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496D61">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su caso, crédito prácticos obligatorios</w:t>
            </w:r>
            <w:r w:rsidR="00D12CF9">
              <w:rPr>
                <w:rFonts w:ascii="Source Sans Pro" w:hAnsi="Source Sans Pro" w:cs="Calibri"/>
                <w:color w:val="000000" w:themeColor="text1"/>
                <w:sz w:val="21"/>
                <w:szCs w:val="21"/>
              </w:rPr>
              <w:t>.</w:t>
            </w:r>
          </w:p>
        </w:tc>
        <w:tc>
          <w:tcPr>
            <w:tcW w:w="3810" w:type="dxa"/>
          </w:tcPr>
          <w:p w:rsidR="00722720" w:rsidRPr="00292A0D" w:rsidRDefault="00722720" w:rsidP="00496D61">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Centro o Centros donde se imparte el título</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caso de ser un título conjunto, especificar las universidades donde se imparte</w:t>
            </w:r>
            <w:r w:rsidR="00D12CF9">
              <w:rPr>
                <w:rFonts w:ascii="Source Sans Pro" w:hAnsi="Source Sans Pro" w:cs="Calibri"/>
                <w:color w:val="000000" w:themeColor="text1"/>
                <w:sz w:val="21"/>
                <w:szCs w:val="21"/>
              </w:rPr>
              <w:t>.</w:t>
            </w:r>
          </w:p>
        </w:tc>
        <w:tc>
          <w:tcPr>
            <w:tcW w:w="3810" w:type="dxa"/>
          </w:tcPr>
          <w:p w:rsidR="00722720" w:rsidRPr="00292A0D" w:rsidRDefault="00722720" w:rsidP="00722720">
            <w:pPr>
              <w:keepNext/>
              <w:spacing w:after="0"/>
              <w:outlineLvl w:val="2"/>
              <w:rPr>
                <w:rFonts w:ascii="Source Sans Pro" w:hAnsi="Source Sans Pro" w:cs="Calibri"/>
                <w:i/>
                <w:color w:val="000000" w:themeColor="text1"/>
                <w:sz w:val="21"/>
                <w:szCs w:val="21"/>
              </w:rPr>
            </w:pPr>
          </w:p>
        </w:tc>
      </w:tr>
      <w:tr w:rsidR="002D5496" w:rsidRPr="00292A0D" w:rsidTr="006A5E0F">
        <w:tc>
          <w:tcPr>
            <w:tcW w:w="5070" w:type="dxa"/>
          </w:tcPr>
          <w:p w:rsidR="002D5496" w:rsidRPr="00D12CF9" w:rsidRDefault="00722720"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En su caso,</w:t>
            </w:r>
            <w:r w:rsidR="00A0716F" w:rsidRPr="00D12CF9">
              <w:rPr>
                <w:rFonts w:ascii="Source Sans Pro" w:hAnsi="Source Sans Pro" w:cs="Calibri"/>
                <w:color w:val="000000" w:themeColor="text1"/>
                <w:sz w:val="21"/>
                <w:szCs w:val="21"/>
              </w:rPr>
              <w:t xml:space="preserve"> anteriores c</w:t>
            </w:r>
            <w:r w:rsidR="00564F48" w:rsidRPr="00D12CF9">
              <w:rPr>
                <w:rFonts w:ascii="Source Sans Pro" w:hAnsi="Source Sans Pro" w:cs="Calibri"/>
                <w:color w:val="000000" w:themeColor="text1"/>
                <w:sz w:val="21"/>
                <w:szCs w:val="21"/>
              </w:rPr>
              <w:t>onvocatoria de renovación de acreditación</w:t>
            </w:r>
            <w:r w:rsidR="00D12CF9">
              <w:rPr>
                <w:rFonts w:ascii="Source Sans Pro" w:hAnsi="Source Sans Pro" w:cs="Calibri"/>
                <w:color w:val="000000" w:themeColor="text1"/>
                <w:sz w:val="21"/>
                <w:szCs w:val="21"/>
              </w:rPr>
              <w:t>.</w:t>
            </w:r>
          </w:p>
        </w:tc>
        <w:tc>
          <w:tcPr>
            <w:tcW w:w="3810" w:type="dxa"/>
          </w:tcPr>
          <w:p w:rsidR="002D5496" w:rsidRPr="00292A0D" w:rsidRDefault="002D5496" w:rsidP="00722720">
            <w:pPr>
              <w:keepNext/>
              <w:spacing w:after="0"/>
              <w:outlineLvl w:val="2"/>
              <w:rPr>
                <w:rFonts w:ascii="Source Sans Pro" w:hAnsi="Source Sans Pro" w:cs="Calibri"/>
                <w:i/>
                <w:color w:val="000000" w:themeColor="text1"/>
                <w:sz w:val="21"/>
                <w:szCs w:val="21"/>
              </w:rPr>
            </w:pPr>
          </w:p>
        </w:tc>
      </w:tr>
      <w:tr w:rsidR="009213CA" w:rsidRPr="00292A0D" w:rsidTr="006A5E0F">
        <w:tc>
          <w:tcPr>
            <w:tcW w:w="5070" w:type="dxa"/>
          </w:tcPr>
          <w:p w:rsidR="009213CA" w:rsidRPr="00D12CF9" w:rsidRDefault="00564F48"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En caso </w:t>
            </w:r>
            <w:r w:rsidR="00CE335A">
              <w:rPr>
                <w:rFonts w:ascii="Source Sans Pro" w:hAnsi="Source Sans Pro" w:cs="Calibri"/>
                <w:color w:val="000000" w:themeColor="text1"/>
                <w:sz w:val="21"/>
                <w:szCs w:val="21"/>
              </w:rPr>
              <w:t>de Títulos dobles especificar la  titulación y la universidad</w:t>
            </w:r>
            <w:r w:rsidRPr="00D12CF9">
              <w:rPr>
                <w:rFonts w:ascii="Source Sans Pro" w:hAnsi="Source Sans Pro" w:cs="Calibri"/>
                <w:color w:val="000000" w:themeColor="text1"/>
                <w:sz w:val="21"/>
                <w:szCs w:val="21"/>
              </w:rPr>
              <w:t>.</w:t>
            </w:r>
          </w:p>
        </w:tc>
        <w:tc>
          <w:tcPr>
            <w:tcW w:w="3810" w:type="dxa"/>
          </w:tcPr>
          <w:p w:rsidR="009213CA" w:rsidRPr="00292A0D" w:rsidRDefault="009213CA" w:rsidP="00722720">
            <w:pPr>
              <w:keepNext/>
              <w:spacing w:after="0"/>
              <w:outlineLvl w:val="2"/>
              <w:rPr>
                <w:rFonts w:ascii="Source Sans Pro" w:hAnsi="Source Sans Pro" w:cs="Calibri"/>
                <w:i/>
                <w:color w:val="000000" w:themeColor="text1"/>
                <w:sz w:val="21"/>
                <w:szCs w:val="21"/>
              </w:rPr>
            </w:pPr>
          </w:p>
        </w:tc>
      </w:tr>
      <w:tr w:rsidR="004C6DD6" w:rsidRPr="00292A0D" w:rsidTr="006A5E0F">
        <w:tc>
          <w:tcPr>
            <w:tcW w:w="5070" w:type="dxa"/>
          </w:tcPr>
          <w:p w:rsidR="004C6DD6" w:rsidRPr="00D12CF9" w:rsidRDefault="004C6DD6" w:rsidP="00722720">
            <w:pPr>
              <w:spacing w:after="0"/>
              <w:rPr>
                <w:rFonts w:ascii="Source Sans Pro" w:hAnsi="Source Sans Pro" w:cs="Calibri"/>
                <w:color w:val="000000" w:themeColor="text1"/>
                <w:sz w:val="21"/>
                <w:szCs w:val="21"/>
              </w:rPr>
            </w:pPr>
            <w:r w:rsidRPr="00D12CF9">
              <w:rPr>
                <w:rFonts w:ascii="Source Sans Pro" w:hAnsi="Source Sans Pro" w:cs="Calibri"/>
                <w:color w:val="000000" w:themeColor="text1"/>
                <w:sz w:val="21"/>
                <w:szCs w:val="21"/>
              </w:rPr>
              <w:t xml:space="preserve">En su caso, estructuras curriculares </w:t>
            </w:r>
            <w:r w:rsidR="00A0716F" w:rsidRPr="00D12CF9">
              <w:rPr>
                <w:rFonts w:ascii="Source Sans Pro" w:hAnsi="Source Sans Pro"/>
                <w:iCs/>
                <w:color w:val="000000" w:themeColor="text1"/>
                <w:sz w:val="21"/>
                <w:szCs w:val="21"/>
              </w:rPr>
              <w:t>específicas</w:t>
            </w:r>
            <w:r w:rsidR="00D12CF9">
              <w:rPr>
                <w:rFonts w:ascii="Source Sans Pro" w:hAnsi="Source Sans Pro"/>
                <w:iCs/>
                <w:color w:val="000000" w:themeColor="text1"/>
                <w:sz w:val="21"/>
                <w:szCs w:val="21"/>
              </w:rPr>
              <w:t>.</w:t>
            </w:r>
          </w:p>
        </w:tc>
        <w:tc>
          <w:tcPr>
            <w:tcW w:w="3810" w:type="dxa"/>
          </w:tcPr>
          <w:p w:rsidR="004C6DD6" w:rsidRPr="00292A0D" w:rsidRDefault="004C6DD6" w:rsidP="00722720">
            <w:pPr>
              <w:keepNext/>
              <w:spacing w:after="0"/>
              <w:outlineLvl w:val="2"/>
              <w:rPr>
                <w:rFonts w:ascii="Source Sans Pro" w:hAnsi="Source Sans Pro" w:cs="Calibri"/>
                <w:i/>
                <w:color w:val="000000" w:themeColor="text1"/>
                <w:sz w:val="21"/>
                <w:szCs w:val="21"/>
              </w:rPr>
            </w:pPr>
          </w:p>
        </w:tc>
      </w:tr>
      <w:tr w:rsidR="00722720" w:rsidRPr="00292A0D" w:rsidTr="006A5E0F">
        <w:tc>
          <w:tcPr>
            <w:tcW w:w="5070" w:type="dxa"/>
          </w:tcPr>
          <w:p w:rsidR="00722720" w:rsidRPr="00292A0D" w:rsidRDefault="00722720" w:rsidP="00CE335A">
            <w:pPr>
              <w:spacing w:after="0"/>
              <w:rPr>
                <w:rFonts w:ascii="Source Sans Pro" w:hAnsi="Source Sans Pro" w:cs="Calibri"/>
                <w:color w:val="000000" w:themeColor="text1"/>
                <w:sz w:val="21"/>
                <w:szCs w:val="21"/>
              </w:rPr>
            </w:pPr>
            <w:r w:rsidRPr="00292A0D">
              <w:rPr>
                <w:rFonts w:ascii="Source Sans Pro" w:hAnsi="Source Sans Pro" w:cs="Calibri"/>
                <w:color w:val="000000" w:themeColor="text1"/>
                <w:sz w:val="21"/>
                <w:szCs w:val="21"/>
              </w:rPr>
              <w:t>Web de</w:t>
            </w:r>
            <w:r>
              <w:rPr>
                <w:rFonts w:ascii="Source Sans Pro" w:hAnsi="Source Sans Pro" w:cs="Calibri"/>
                <w:color w:val="000000" w:themeColor="text1"/>
                <w:sz w:val="21"/>
                <w:szCs w:val="21"/>
              </w:rPr>
              <w:t xml:space="preserve">l </w:t>
            </w:r>
            <w:r w:rsidR="00CE335A">
              <w:rPr>
                <w:rFonts w:ascii="Source Sans Pro" w:hAnsi="Source Sans Pro" w:cs="Calibri"/>
                <w:color w:val="000000" w:themeColor="text1"/>
                <w:sz w:val="21"/>
                <w:szCs w:val="21"/>
              </w:rPr>
              <w:t>título.</w:t>
            </w:r>
          </w:p>
        </w:tc>
        <w:tc>
          <w:tcPr>
            <w:tcW w:w="3810" w:type="dxa"/>
          </w:tcPr>
          <w:p w:rsidR="00722720" w:rsidRPr="00292A0D" w:rsidRDefault="00722720" w:rsidP="00496D61">
            <w:pPr>
              <w:keepNext/>
              <w:spacing w:after="0"/>
              <w:outlineLvl w:val="2"/>
              <w:rPr>
                <w:rFonts w:ascii="Source Sans Pro" w:hAnsi="Source Sans Pro" w:cs="Calibri"/>
                <w:i/>
                <w:color w:val="000000" w:themeColor="text1"/>
                <w:sz w:val="21"/>
                <w:szCs w:val="21"/>
              </w:rPr>
            </w:pPr>
          </w:p>
        </w:tc>
      </w:tr>
    </w:tbl>
    <w:p w:rsidR="00866A6C" w:rsidRDefault="00866A6C">
      <w:pPr>
        <w:spacing w:after="0" w:line="240" w:lineRule="auto"/>
        <w:rPr>
          <w:rFonts w:ascii="Source Sans Pro" w:hAnsi="Source Sans Pro" w:cs="Calibri"/>
          <w:color w:val="000000" w:themeColor="text1"/>
          <w:sz w:val="21"/>
          <w:szCs w:val="21"/>
        </w:rPr>
      </w:pPr>
    </w:p>
    <w:p w:rsidR="00866A6C" w:rsidRDefault="00866A6C">
      <w:pPr>
        <w:spacing w:after="0" w:line="240" w:lineRule="auto"/>
        <w:rPr>
          <w:rFonts w:ascii="Source Sans Pro" w:hAnsi="Source Sans Pro" w:cs="Calibri"/>
          <w:color w:val="000000" w:themeColor="text1"/>
          <w:sz w:val="21"/>
          <w:szCs w:val="21"/>
        </w:rPr>
      </w:pPr>
    </w:p>
    <w:p w:rsidR="00496D61" w:rsidRDefault="00496D61">
      <w:pPr>
        <w:spacing w:after="0" w:line="240" w:lineRule="auto"/>
        <w:rPr>
          <w:rFonts w:ascii="Source Sans Pro" w:hAnsi="Source Sans Pro"/>
          <w:b/>
          <w:color w:val="1E6A39"/>
          <w:sz w:val="28"/>
          <w:szCs w:val="28"/>
        </w:rPr>
      </w:pPr>
      <w:r>
        <w:rPr>
          <w:rFonts w:ascii="Source Sans Pro" w:hAnsi="Source Sans Pro"/>
          <w:b/>
          <w:color w:val="1E6A39"/>
          <w:sz w:val="28"/>
          <w:szCs w:val="28"/>
        </w:rPr>
        <w:br w:type="page"/>
      </w:r>
    </w:p>
    <w:p w:rsidR="00866A6C" w:rsidRPr="00496D61" w:rsidRDefault="00866A6C" w:rsidP="00866A6C">
      <w:pPr>
        <w:spacing w:after="0"/>
        <w:rPr>
          <w:rFonts w:ascii="Source Sans Pro" w:hAnsi="Source Sans Pro"/>
          <w:b/>
          <w:color w:val="1E6A39"/>
          <w:sz w:val="28"/>
          <w:szCs w:val="28"/>
        </w:rPr>
      </w:pPr>
      <w:r w:rsidRPr="00496D61">
        <w:rPr>
          <w:rFonts w:ascii="Source Sans Pro" w:hAnsi="Source Sans Pro"/>
          <w:b/>
          <w:color w:val="1E6A39"/>
          <w:sz w:val="28"/>
          <w:szCs w:val="28"/>
        </w:rPr>
        <w:lastRenderedPageBreak/>
        <w:t>DIMENSIÓN 1: GESTIÓN DEL TÍTULO</w:t>
      </w:r>
    </w:p>
    <w:p w:rsidR="00866A6C" w:rsidRPr="00845491" w:rsidRDefault="00866A6C" w:rsidP="00866A6C">
      <w:pPr>
        <w:spacing w:after="0"/>
        <w:rPr>
          <w:rFonts w:ascii="Source Sans Pro" w:hAnsi="Source Sans Pro"/>
          <w:b/>
          <w:color w:val="000000" w:themeColor="text1"/>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1" w:name="_Toc105398670"/>
      <w:r w:rsidRPr="0031473C">
        <w:rPr>
          <w:rFonts w:ascii="Source Sans Pro" w:hAnsi="Source Sans Pro"/>
          <w:b/>
          <w:color w:val="auto"/>
          <w:sz w:val="21"/>
          <w:szCs w:val="21"/>
        </w:rPr>
        <w:t>CRITERIO 1: INFORMACIÓN PÚBLICA DISPONIBLE</w:t>
      </w:r>
      <w:bookmarkEnd w:id="1"/>
    </w:p>
    <w:p w:rsidR="00866A6C" w:rsidRPr="0031473C" w:rsidRDefault="00866A6C" w:rsidP="00866A6C">
      <w:pPr>
        <w:spacing w:after="0" w:line="240" w:lineRule="auto"/>
        <w:jc w:val="both"/>
        <w:rPr>
          <w:rFonts w:ascii="Source Sans Pro" w:hAnsi="Source Sans Pro" w:cs="Tahoma"/>
          <w:sz w:val="21"/>
          <w:szCs w:val="21"/>
        </w:rPr>
      </w:pPr>
    </w:p>
    <w:p w:rsidR="00866A6C" w:rsidRPr="0031473C" w:rsidRDefault="00866A6C" w:rsidP="00866A6C">
      <w:pPr>
        <w:spacing w:after="0" w:line="240" w:lineRule="auto"/>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RPr="00496D61" w:rsidTr="001F53B2">
        <w:tc>
          <w:tcPr>
            <w:tcW w:w="5000" w:type="pct"/>
          </w:tcPr>
          <w:p w:rsidR="00496D61" w:rsidRPr="00496D61" w:rsidRDefault="00496D61" w:rsidP="00496D61">
            <w:pPr>
              <w:pStyle w:val="AGAETexto"/>
              <w:numPr>
                <w:ilvl w:val="1"/>
                <w:numId w:val="20"/>
              </w:numPr>
              <w:spacing w:before="0" w:after="0" w:line="240" w:lineRule="auto"/>
              <w:rPr>
                <w:rFonts w:ascii="Source Sans Pro" w:hAnsi="Source Sans Pro"/>
                <w:b/>
                <w:sz w:val="21"/>
                <w:szCs w:val="21"/>
              </w:rPr>
            </w:pPr>
            <w:r w:rsidRPr="00496D61">
              <w:rPr>
                <w:rFonts w:ascii="Source Sans Pro" w:hAnsi="Source Sans Pro"/>
                <w:b/>
                <w:sz w:val="21"/>
                <w:szCs w:val="21"/>
              </w:rPr>
              <w:t xml:space="preserve">El título publica información completa y actualizada sobre las características del programa y su desarrollo operativo. </w:t>
            </w:r>
          </w:p>
        </w:tc>
      </w:tr>
      <w:tr w:rsidR="00496D61" w:rsidRPr="00496D61" w:rsidTr="00A67F3F">
        <w:trPr>
          <w:trHeight w:val="9664"/>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Directrices: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web del título cuenta con información relativa a las características del programa, en concreto: </w:t>
            </w:r>
            <w:bookmarkStart w:id="2" w:name="_Hlk102499037"/>
            <w:r w:rsidRPr="00496D61">
              <w:rPr>
                <w:rFonts w:ascii="Source Sans Pro" w:hAnsi="Source Sans Pro"/>
                <w:sz w:val="21"/>
                <w:szCs w:val="21"/>
              </w:rPr>
              <w:t xml:space="preserve"> Denominación completa del título en castellano y en aquel otro idioma en que se imparta; Menciones del título de Grado y Especialidades en el título de Máster; Universidades que imparten las enseñanzas en caso de ser títulos conjuntos; modalidad de enseñanza (presencial, híbrida y virtual); número total de créditos; idioma o idiomas de impartición; número de plazas ofertadas por modalidad y en su caso por cada una de los centro/universidades en las que se imparte el título, requisitos de acceso y procedimientos de admisión de estudiantes; criterios de reconocimiento y transferencia de créditos; información sobre los programas de movilidad de los estudiantes propios y de acogida; perfiles de ingreso y de egreso a los que se orientan las enseñanzas.</w:t>
            </w:r>
          </w:p>
          <w:bookmarkEnd w:id="2"/>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web del título cuenta con información relativa al desarrollo operativo del programa, en concreto: denominación de módulos, materias o asignaturas del plan de estudios; número de créditos ECTS; tipología (básica, obligatoria, optativa, prácticas académicas externas, información sobre los </w:t>
            </w:r>
            <w:proofErr w:type="spellStart"/>
            <w:r w:rsidRPr="00496D61">
              <w:rPr>
                <w:rFonts w:ascii="Source Sans Pro" w:hAnsi="Source Sans Pro"/>
                <w:sz w:val="21"/>
                <w:szCs w:val="21"/>
              </w:rPr>
              <w:t>TFGs</w:t>
            </w:r>
            <w:proofErr w:type="spellEnd"/>
            <w:r w:rsidRPr="00496D61">
              <w:rPr>
                <w:rFonts w:ascii="Source Sans Pro" w:hAnsi="Source Sans Pro"/>
                <w:sz w:val="21"/>
                <w:szCs w:val="21"/>
              </w:rPr>
              <w:t>/</w:t>
            </w:r>
            <w:proofErr w:type="spellStart"/>
            <w:r w:rsidRPr="00496D61">
              <w:rPr>
                <w:rFonts w:ascii="Source Sans Pro" w:hAnsi="Source Sans Pro"/>
                <w:sz w:val="21"/>
                <w:szCs w:val="21"/>
              </w:rPr>
              <w:t>TFMs</w:t>
            </w:r>
            <w:proofErr w:type="spellEnd"/>
            <w:r w:rsidRPr="00496D61">
              <w:rPr>
                <w:rFonts w:ascii="Source Sans Pro" w:hAnsi="Source Sans Pro"/>
                <w:sz w:val="21"/>
                <w:szCs w:val="21"/>
              </w:rPr>
              <w:t>; organización temporal; descripción de actividades y metodologías docentes, así como de los sistemas de evaluación para cada asignatura incluyendo contenidos docentes e información sobre el profesorado y la persona que la coordina; 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y de otros recursos humanos necesarios y disponibles; medios materias y servicios disponibles (espacios docentes, instalaciones y equipamientos académicos, laboratorios, aulas informáticas…); en caso de prácticas académicas externas, el mecanismo de organización y criterios de elección por parte del alumnado y los convenios o compromisos con entidades, instituciones, organizaciones y empresas incluyendo el  número de plazas disponibles.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La web del título cuenta con la información relativa a las acciones previstas que tengan como objetivo el apoyo y orientación académica y profesional del estudiantado una vez matriculado, teniendo en cuenta la diversidad de estudiantes.</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La información aportada en la web del título es clara y fácilmente accesible para el estudiantado y la sociedad en su conjunto</w:t>
            </w:r>
          </w:p>
          <w:p w:rsidR="00496D61" w:rsidRPr="00496D61" w:rsidRDefault="00496D61" w:rsidP="00496D61">
            <w:pPr>
              <w:pStyle w:val="AGAETexto"/>
              <w:numPr>
                <w:ilvl w:val="0"/>
                <w:numId w:val="19"/>
              </w:numPr>
              <w:spacing w:before="0" w:after="0" w:line="240" w:lineRule="auto"/>
              <w:rPr>
                <w:rFonts w:ascii="Source Sans Pro" w:hAnsi="Source Sans Pro"/>
                <w:sz w:val="21"/>
                <w:szCs w:val="21"/>
              </w:rPr>
            </w:pPr>
            <w:r w:rsidRPr="00496D61">
              <w:rPr>
                <w:rFonts w:ascii="Source Sans Pro" w:hAnsi="Source Sans Pro"/>
                <w:sz w:val="21"/>
                <w:szCs w:val="21"/>
              </w:rPr>
              <w:t xml:space="preserve">La información de la titulación es accesible a personas con diversidad funcional. </w:t>
            </w:r>
          </w:p>
          <w:p w:rsidR="00496D61" w:rsidRPr="00496D61" w:rsidRDefault="00496D61" w:rsidP="00496D61">
            <w:pPr>
              <w:pStyle w:val="AGAETexto"/>
              <w:numPr>
                <w:ilvl w:val="0"/>
                <w:numId w:val="19"/>
              </w:numPr>
              <w:spacing w:line="240" w:lineRule="auto"/>
              <w:rPr>
                <w:rFonts w:ascii="Source Sans Pro" w:hAnsi="Source Sans Pro"/>
                <w:sz w:val="21"/>
                <w:szCs w:val="21"/>
                <w:u w:val="single"/>
              </w:rPr>
            </w:pPr>
            <w:r w:rsidRPr="00496D61">
              <w:rPr>
                <w:rFonts w:ascii="Source Sans Pro" w:hAnsi="Source Sans Pro"/>
                <w:sz w:val="21"/>
                <w:szCs w:val="21"/>
              </w:rPr>
              <w:t>Toda la información del título esté contenida en una única página web, en caso de que exista más de una página web relacionada con la titulación debe garantizarse la homogeneidad y la actualización de dicha información.  Así mismo, debe garantizarse la existencia de un sistema que permita que la información se actualice, de forma simultánea, en todas ellas.</w:t>
            </w:r>
          </w:p>
        </w:tc>
      </w:tr>
      <w:tr w:rsidR="00496D61" w:rsidRPr="00496D61" w:rsidTr="001F53B2">
        <w:trPr>
          <w:trHeight w:val="8993"/>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lastRenderedPageBreak/>
              <w:t xml:space="preserve">Evidencias: </w:t>
            </w:r>
          </w:p>
          <w:p w:rsidR="00496D61" w:rsidRPr="00496D61" w:rsidRDefault="00496D61" w:rsidP="00496D61">
            <w:pPr>
              <w:pStyle w:val="AGAETexto"/>
              <w:spacing w:before="0" w:after="0" w:line="240" w:lineRule="auto"/>
              <w:rPr>
                <w:rFonts w:ascii="Source Sans Pro" w:hAnsi="Source Sans Pro"/>
                <w:i/>
                <w:sz w:val="21"/>
                <w:szCs w:val="21"/>
              </w:rPr>
            </w:pPr>
            <w:r w:rsidRPr="00496D61">
              <w:rPr>
                <w:rFonts w:ascii="Source Sans Pro" w:hAnsi="Source Sans Pro"/>
                <w:i/>
                <w:sz w:val="21"/>
                <w:szCs w:val="21"/>
              </w:rPr>
              <w:t xml:space="preserve">Información que debe estar accesible a través de la  web del título: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Denominación completa del título en castellano y en aquel otro idioma en que se imparta;</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menciones del título de Grado y Especialidades en el título de Máster;</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universidades que imparten las enseñanzas en caso de ser títulos conjuntos;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modalidad de enseñanza (presencial, híbrida y virtual);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total de créditos;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idioma o idiomas de impartición;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de plazas ofertadas </w:t>
            </w:r>
            <w:r w:rsidRPr="00496D61">
              <w:t>por modalidad y en su caso por cada una de los centro/universidades en las que se imparte el título</w:t>
            </w:r>
            <w:r w:rsidRPr="00496D61">
              <w:rPr>
                <w:rFonts w:ascii="Source Sans Pro" w:hAnsi="Source Sans Pro"/>
                <w:sz w:val="21"/>
                <w:szCs w:val="21"/>
              </w:rPr>
              <w:t xml:space="preserve">,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requisitos de acceso y procedimientos de admisión de estudiantes;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criterios de reconocimiento y transferencia de créditos;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información sobre los programas de movilidad de los estudiantes propios y de acogida;</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perfiles de ingreso y de egreso a los que se orientan las enseñanzas.</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denominación de módulos, materias o asignaturas del plan de estudios;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número de créditos ECTS;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tipología (básica, obligatoria, optativa, prácticas académicas externas);</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información sobre los </w:t>
            </w:r>
            <w:proofErr w:type="spellStart"/>
            <w:r w:rsidRPr="00496D61">
              <w:rPr>
                <w:rFonts w:ascii="Source Sans Pro" w:hAnsi="Source Sans Pro"/>
                <w:sz w:val="21"/>
                <w:szCs w:val="21"/>
              </w:rPr>
              <w:t>TFGs</w:t>
            </w:r>
            <w:proofErr w:type="spellEnd"/>
            <w:r w:rsidRPr="00496D61">
              <w:rPr>
                <w:rFonts w:ascii="Source Sans Pro" w:hAnsi="Source Sans Pro"/>
                <w:sz w:val="21"/>
                <w:szCs w:val="21"/>
              </w:rPr>
              <w:t>/</w:t>
            </w:r>
            <w:proofErr w:type="spellStart"/>
            <w:r w:rsidRPr="00496D61">
              <w:rPr>
                <w:rFonts w:ascii="Source Sans Pro" w:hAnsi="Source Sans Pro"/>
                <w:sz w:val="21"/>
                <w:szCs w:val="21"/>
              </w:rPr>
              <w:t>TFMs</w:t>
            </w:r>
            <w:proofErr w:type="spellEnd"/>
            <w:r w:rsidRPr="00496D61">
              <w:rPr>
                <w:rFonts w:ascii="Source Sans Pro" w:hAnsi="Source Sans Pro"/>
                <w:sz w:val="21"/>
                <w:szCs w:val="21"/>
              </w:rPr>
              <w:t xml:space="preserve">;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organización temporal;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descripción de actividades y metodologías docentes, así como de los sistemas de evaluación para cada asignatura incluyendo contenidos docentes e información sobre el profesorado y la persona que la coordina;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recursos humanos necesarios y disponibles;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 xml:space="preserve">medios materiales y servicios disponibles (espacios docentes, instalaciones y equipamientos académicos, laboratorios, aulas informáticas…); </w:t>
            </w:r>
          </w:p>
          <w:p w:rsidR="00496D61" w:rsidRPr="00496D61" w:rsidRDefault="00496D61" w:rsidP="00496D61">
            <w:pPr>
              <w:pStyle w:val="AGAETexto"/>
              <w:numPr>
                <w:ilvl w:val="0"/>
                <w:numId w:val="25"/>
              </w:numPr>
              <w:spacing w:before="0" w:after="0" w:line="240" w:lineRule="auto"/>
              <w:rPr>
                <w:rFonts w:ascii="Source Sans Pro" w:hAnsi="Source Sans Pro"/>
                <w:sz w:val="21"/>
                <w:szCs w:val="21"/>
              </w:rPr>
            </w:pPr>
            <w:r w:rsidRPr="00496D61">
              <w:rPr>
                <w:rFonts w:ascii="Source Sans Pro" w:hAnsi="Source Sans Pro"/>
                <w:sz w:val="21"/>
                <w:szCs w:val="21"/>
              </w:rPr>
              <w:t>en caso de prácticas académicas externas, el mecanismo de organización y criterios de elección por parte del alumnado y los convenios o compromisos con entidades, instituciones, organizaciones y empresas incluyendo el  número de plazas disponibles.</w:t>
            </w:r>
          </w:p>
          <w:p w:rsidR="00496D61" w:rsidRPr="00496D61" w:rsidRDefault="00496D61" w:rsidP="00496D61">
            <w:pPr>
              <w:pStyle w:val="AGAETexto"/>
              <w:numPr>
                <w:ilvl w:val="0"/>
                <w:numId w:val="25"/>
              </w:numPr>
              <w:rPr>
                <w:rFonts w:ascii="Source Sans Pro" w:hAnsi="Source Sans Pro"/>
                <w:sz w:val="21"/>
                <w:szCs w:val="21"/>
                <w:u w:val="single"/>
              </w:rPr>
            </w:pPr>
            <w:r w:rsidRPr="00496D61">
              <w:rPr>
                <w:rFonts w:ascii="Source Sans Pro" w:hAnsi="Source Sans Pro"/>
                <w:sz w:val="21"/>
                <w:szCs w:val="21"/>
              </w:rPr>
              <w:t>información sobre la orientación académica y profesional del estudiantado.</w:t>
            </w:r>
          </w:p>
        </w:tc>
      </w:tr>
    </w:tbl>
    <w:p w:rsidR="00866A6C" w:rsidRPr="0031473C" w:rsidRDefault="00866A6C" w:rsidP="00866A6C">
      <w:pPr>
        <w:pStyle w:val="AGAETexto"/>
        <w:spacing w:before="0" w:after="0" w:line="240" w:lineRule="auto"/>
        <w:rPr>
          <w:rFonts w:ascii="Source Sans Pro" w:hAnsi="Source Sans Pro"/>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991A48" w:rsidRDefault="00496D61" w:rsidP="00496D61">
            <w:pPr>
              <w:pStyle w:val="AGAETexto"/>
              <w:numPr>
                <w:ilvl w:val="1"/>
                <w:numId w:val="20"/>
              </w:numPr>
              <w:spacing w:before="0" w:after="0" w:line="240" w:lineRule="auto"/>
              <w:rPr>
                <w:rFonts w:ascii="Source Sans Pro" w:hAnsi="Source Sans Pro"/>
                <w:b/>
                <w:sz w:val="21"/>
                <w:szCs w:val="21"/>
              </w:rPr>
            </w:pPr>
            <w:r w:rsidRPr="00991A48">
              <w:rPr>
                <w:rFonts w:ascii="Source Sans Pro" w:hAnsi="Source Sans Pro"/>
                <w:b/>
                <w:sz w:val="21"/>
                <w:szCs w:val="21"/>
              </w:rPr>
              <w:t>El título publica información sobre los resultados alcanzados y la satisfacción teniendo en cuenta todos los grupos de interés (profesorado, estudiant</w:t>
            </w:r>
            <w:r>
              <w:rPr>
                <w:rFonts w:ascii="Source Sans Pro" w:hAnsi="Source Sans Pro"/>
                <w:b/>
                <w:sz w:val="21"/>
                <w:szCs w:val="21"/>
              </w:rPr>
              <w:t>ado, egresados, empleadores, personal de apoyo</w:t>
            </w:r>
            <w:r w:rsidRPr="00991A48">
              <w:rPr>
                <w:rFonts w:ascii="Source Sans Pro" w:hAnsi="Source Sans Pro"/>
                <w:b/>
                <w:sz w:val="21"/>
                <w:szCs w:val="21"/>
              </w:rPr>
              <w:t xml:space="preserve">). </w:t>
            </w:r>
          </w:p>
          <w:p w:rsidR="00496D61" w:rsidRDefault="00496D61" w:rsidP="00866A6C">
            <w:pPr>
              <w:pStyle w:val="AGAETexto"/>
              <w:spacing w:before="0"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496D61" w:rsidRPr="0031473C" w:rsidRDefault="00496D61" w:rsidP="00496D61">
            <w:pPr>
              <w:pStyle w:val="AGAETexto"/>
              <w:numPr>
                <w:ilvl w:val="0"/>
                <w:numId w:val="7"/>
              </w:numPr>
              <w:spacing w:before="0" w:after="0" w:line="240" w:lineRule="auto"/>
              <w:ind w:left="426"/>
              <w:rPr>
                <w:rFonts w:ascii="Source Sans Pro" w:hAnsi="Source Sans Pro"/>
                <w:sz w:val="21"/>
                <w:szCs w:val="21"/>
              </w:rPr>
            </w:pPr>
            <w:r w:rsidRPr="0031473C">
              <w:rPr>
                <w:rFonts w:ascii="Source Sans Pro" w:hAnsi="Source Sans Pro"/>
                <w:sz w:val="21"/>
                <w:szCs w:val="21"/>
              </w:rPr>
              <w:t xml:space="preserve">La página web del título recoge los resultados de satisfacción de los grupos de interés </w:t>
            </w:r>
            <w:bookmarkStart w:id="3" w:name="_Hlk102500106"/>
            <w:r w:rsidRPr="0031473C">
              <w:rPr>
                <w:rFonts w:ascii="Source Sans Pro" w:hAnsi="Source Sans Pro"/>
                <w:sz w:val="21"/>
                <w:szCs w:val="21"/>
              </w:rPr>
              <w:t xml:space="preserve">(estudiantes, PDI, </w:t>
            </w:r>
            <w:proofErr w:type="gramStart"/>
            <w:r>
              <w:rPr>
                <w:rFonts w:ascii="Source Sans Pro" w:hAnsi="Source Sans Pro"/>
                <w:sz w:val="21"/>
                <w:szCs w:val="21"/>
              </w:rPr>
              <w:t xml:space="preserve">personal de apoyo, </w:t>
            </w:r>
            <w:r w:rsidRPr="0031473C">
              <w:rPr>
                <w:rFonts w:ascii="Source Sans Pro" w:hAnsi="Source Sans Pro"/>
                <w:sz w:val="21"/>
                <w:szCs w:val="21"/>
              </w:rPr>
              <w:t>egresados y empleadores</w:t>
            </w:r>
            <w:proofErr w:type="gramEnd"/>
            <w:r w:rsidRPr="0031473C">
              <w:rPr>
                <w:rFonts w:ascii="Source Sans Pro" w:hAnsi="Source Sans Pro"/>
                <w:sz w:val="21"/>
                <w:szCs w:val="21"/>
              </w:rPr>
              <w:t>)</w:t>
            </w:r>
            <w:r>
              <w:rPr>
                <w:rFonts w:ascii="Source Sans Pro" w:hAnsi="Source Sans Pro"/>
                <w:sz w:val="21"/>
                <w:szCs w:val="21"/>
              </w:rPr>
              <w:t>.</w:t>
            </w:r>
          </w:p>
          <w:bookmarkEnd w:id="3"/>
          <w:p w:rsidR="00496D61" w:rsidRDefault="00496D61" w:rsidP="00496D61">
            <w:pPr>
              <w:pStyle w:val="AGAETexto"/>
              <w:numPr>
                <w:ilvl w:val="0"/>
                <w:numId w:val="7"/>
              </w:numPr>
              <w:spacing w:before="0" w:after="0" w:line="240" w:lineRule="auto"/>
              <w:ind w:left="426"/>
              <w:rPr>
                <w:rFonts w:ascii="Source Sans Pro" w:hAnsi="Source Sans Pro"/>
                <w:sz w:val="21"/>
                <w:szCs w:val="21"/>
              </w:rPr>
            </w:pPr>
            <w:r w:rsidRPr="00496D61">
              <w:rPr>
                <w:rFonts w:ascii="Source Sans Pro" w:hAnsi="Source Sans Pro"/>
                <w:sz w:val="21"/>
                <w:szCs w:val="21"/>
              </w:rPr>
              <w:t>La web del título recoge los principales datos y resultados de dicho título</w:t>
            </w:r>
            <w:proofErr w:type="gramStart"/>
            <w:r w:rsidRPr="00496D61">
              <w:rPr>
                <w:rFonts w:ascii="Source Sans Pro" w:hAnsi="Source Sans Pro"/>
                <w:sz w:val="21"/>
                <w:szCs w:val="21"/>
              </w:rPr>
              <w:t>:</w:t>
            </w:r>
            <w:bookmarkStart w:id="4" w:name="_Hlk102500200"/>
            <w:r w:rsidRPr="00496D61">
              <w:rPr>
                <w:rFonts w:ascii="Source Sans Pro" w:hAnsi="Source Sans Pro"/>
                <w:sz w:val="21"/>
                <w:szCs w:val="21"/>
              </w:rPr>
              <w:t xml:space="preserve">  oferta</w:t>
            </w:r>
            <w:proofErr w:type="gramEnd"/>
            <w:r w:rsidRPr="00496D61">
              <w:rPr>
                <w:rFonts w:ascii="Source Sans Pro" w:hAnsi="Source Sans Pro"/>
                <w:sz w:val="21"/>
                <w:szCs w:val="21"/>
              </w:rPr>
              <w:t xml:space="preserve"> y demanda académica, resultados por asignaturas y globales del programa formativo, estudiantado, personal académico y empleabilidad.</w:t>
            </w:r>
            <w:bookmarkEnd w:id="4"/>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496D61" w:rsidRPr="00991A48" w:rsidRDefault="00496D61" w:rsidP="00496D61">
            <w:pPr>
              <w:pStyle w:val="AGAETexto"/>
              <w:spacing w:before="0" w:after="0" w:line="240" w:lineRule="auto"/>
              <w:rPr>
                <w:rFonts w:ascii="Source Sans Pro" w:hAnsi="Source Sans Pro"/>
                <w:i/>
                <w:sz w:val="21"/>
                <w:szCs w:val="21"/>
              </w:rPr>
            </w:pPr>
            <w:r w:rsidRPr="004A2942">
              <w:rPr>
                <w:rFonts w:ascii="Source Sans Pro" w:hAnsi="Source Sans Pro"/>
                <w:i/>
                <w:sz w:val="21"/>
                <w:szCs w:val="21"/>
              </w:rPr>
              <w:t>Información que debe estar accesible a través de la  web del título:</w:t>
            </w:r>
            <w:r w:rsidRPr="00991A48">
              <w:rPr>
                <w:rFonts w:ascii="Source Sans Pro" w:hAnsi="Source Sans Pro"/>
                <w:i/>
                <w:sz w:val="21"/>
                <w:szCs w:val="21"/>
              </w:rPr>
              <w:t xml:space="preserve"> </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satisfacción de los estudiantes</w:t>
            </w:r>
            <w:r>
              <w:rPr>
                <w:rFonts w:ascii="Source Sans Pro" w:hAnsi="Source Sans Pro"/>
                <w:iCs/>
                <w:sz w:val="21"/>
                <w:szCs w:val="21"/>
              </w:rPr>
              <w:t>.</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lastRenderedPageBreak/>
              <w:t>Resultado de la</w:t>
            </w:r>
            <w:r>
              <w:rPr>
                <w:rFonts w:ascii="Source Sans Pro" w:hAnsi="Source Sans Pro"/>
                <w:iCs/>
                <w:sz w:val="21"/>
                <w:szCs w:val="21"/>
              </w:rPr>
              <w:t xml:space="preserve"> </w:t>
            </w:r>
            <w:r w:rsidRPr="0031473C">
              <w:rPr>
                <w:rFonts w:ascii="Source Sans Pro" w:hAnsi="Source Sans Pro"/>
                <w:iCs/>
                <w:sz w:val="21"/>
                <w:szCs w:val="21"/>
              </w:rPr>
              <w:t>satisfacción del PDI</w:t>
            </w:r>
            <w:r>
              <w:rPr>
                <w:rFonts w:ascii="Source Sans Pro" w:hAnsi="Source Sans Pro"/>
                <w:iCs/>
                <w:sz w:val="21"/>
                <w:szCs w:val="21"/>
              </w:rPr>
              <w:t>.</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satisfacción del</w:t>
            </w:r>
            <w:r w:rsidRPr="00882FD5">
              <w:rPr>
                <w:rFonts w:ascii="Source Sans Pro" w:hAnsi="Source Sans Pro"/>
                <w:strike/>
                <w:sz w:val="21"/>
                <w:szCs w:val="21"/>
              </w:rPr>
              <w:t xml:space="preserve"> </w:t>
            </w:r>
            <w:r>
              <w:rPr>
                <w:rFonts w:ascii="Source Sans Pro" w:hAnsi="Source Sans Pro"/>
                <w:sz w:val="21"/>
                <w:szCs w:val="21"/>
              </w:rPr>
              <w:t>personal de apoyo.</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la</w:t>
            </w:r>
            <w:r>
              <w:rPr>
                <w:rFonts w:ascii="Source Sans Pro" w:hAnsi="Source Sans Pro"/>
                <w:iCs/>
                <w:sz w:val="21"/>
                <w:szCs w:val="21"/>
              </w:rPr>
              <w:t xml:space="preserve"> </w:t>
            </w:r>
            <w:r w:rsidRPr="0031473C">
              <w:rPr>
                <w:rFonts w:ascii="Source Sans Pro" w:hAnsi="Source Sans Pro"/>
                <w:iCs/>
                <w:sz w:val="21"/>
                <w:szCs w:val="21"/>
              </w:rPr>
              <w:t>sati</w:t>
            </w:r>
            <w:r>
              <w:rPr>
                <w:rFonts w:ascii="Source Sans Pro" w:hAnsi="Source Sans Pro"/>
                <w:iCs/>
                <w:sz w:val="21"/>
                <w:szCs w:val="21"/>
              </w:rPr>
              <w:t>sfacción de los egresados.</w:t>
            </w:r>
          </w:p>
          <w:p w:rsidR="00496D61" w:rsidRPr="0031473C" w:rsidRDefault="00496D61" w:rsidP="00496D61">
            <w:pPr>
              <w:pStyle w:val="AGAETexto"/>
              <w:numPr>
                <w:ilvl w:val="0"/>
                <w:numId w:val="24"/>
              </w:numPr>
              <w:spacing w:before="0" w:after="0" w:line="240" w:lineRule="auto"/>
              <w:rPr>
                <w:rFonts w:ascii="Source Sans Pro" w:hAnsi="Source Sans Pro"/>
                <w:iCs/>
                <w:sz w:val="21"/>
                <w:szCs w:val="21"/>
              </w:rPr>
            </w:pPr>
            <w:r w:rsidRPr="0031473C">
              <w:rPr>
                <w:rFonts w:ascii="Source Sans Pro" w:hAnsi="Source Sans Pro"/>
                <w:iCs/>
                <w:sz w:val="21"/>
                <w:szCs w:val="21"/>
              </w:rPr>
              <w:t>Resultado de satisfacción de los empleadores</w:t>
            </w:r>
            <w:r>
              <w:rPr>
                <w:rFonts w:ascii="Source Sans Pro" w:hAnsi="Source Sans Pro"/>
                <w:iCs/>
                <w:sz w:val="21"/>
                <w:szCs w:val="21"/>
              </w:rPr>
              <w:t>.</w:t>
            </w:r>
          </w:p>
          <w:p w:rsidR="00496D61" w:rsidRDefault="00496D61" w:rsidP="00496D61">
            <w:pPr>
              <w:pStyle w:val="AGAETexto"/>
              <w:numPr>
                <w:ilvl w:val="0"/>
                <w:numId w:val="24"/>
              </w:numPr>
              <w:spacing w:before="0" w:after="0" w:line="240" w:lineRule="auto"/>
              <w:rPr>
                <w:rFonts w:ascii="Source Sans Pro" w:hAnsi="Source Sans Pro"/>
                <w:sz w:val="21"/>
                <w:szCs w:val="21"/>
              </w:rPr>
            </w:pPr>
            <w:r w:rsidRPr="0031473C">
              <w:rPr>
                <w:rFonts w:ascii="Source Sans Pro" w:hAnsi="Source Sans Pro"/>
                <w:iCs/>
                <w:sz w:val="21"/>
                <w:szCs w:val="21"/>
              </w:rPr>
              <w:t xml:space="preserve">Datos y Resultados obtenidos del título: </w:t>
            </w:r>
            <w:r w:rsidRPr="0031473C">
              <w:rPr>
                <w:rFonts w:ascii="Source Sans Pro" w:hAnsi="Source Sans Pro"/>
                <w:sz w:val="21"/>
                <w:szCs w:val="21"/>
              </w:rPr>
              <w:t xml:space="preserve">oferta y </w:t>
            </w:r>
            <w:proofErr w:type="gramStart"/>
            <w:r w:rsidRPr="0031473C">
              <w:rPr>
                <w:rFonts w:ascii="Source Sans Pro" w:hAnsi="Source Sans Pro"/>
                <w:sz w:val="21"/>
                <w:szCs w:val="21"/>
              </w:rPr>
              <w:t>demanda académica, resultados por asignaturas y globales</w:t>
            </w:r>
            <w:proofErr w:type="gramEnd"/>
            <w:r w:rsidRPr="0031473C">
              <w:rPr>
                <w:rFonts w:ascii="Source Sans Pro" w:hAnsi="Source Sans Pro"/>
                <w:sz w:val="21"/>
                <w:szCs w:val="21"/>
              </w:rPr>
              <w:t xml:space="preserve"> del programa formativo, estudiantado, personal académico y empleabilidad.</w:t>
            </w:r>
          </w:p>
        </w:tc>
      </w:tr>
    </w:tbl>
    <w:p w:rsidR="00866A6C" w:rsidRPr="0031473C" w:rsidRDefault="00866A6C" w:rsidP="00866A6C">
      <w:pPr>
        <w:pStyle w:val="AGAETexto"/>
        <w:spacing w:before="0" w:after="0" w:line="240" w:lineRule="auto"/>
        <w:rPr>
          <w:rFonts w:ascii="Source Sans Pro" w:hAnsi="Source Sans Pro"/>
          <w:i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RPr="00496D61" w:rsidTr="001F53B2">
        <w:trPr>
          <w:trHeight w:val="1066"/>
        </w:trPr>
        <w:tc>
          <w:tcPr>
            <w:tcW w:w="5000" w:type="pct"/>
          </w:tcPr>
          <w:p w:rsidR="00496D61" w:rsidRPr="00496D61" w:rsidRDefault="00496D61" w:rsidP="00496D61">
            <w:pPr>
              <w:pStyle w:val="AGAETexto"/>
              <w:numPr>
                <w:ilvl w:val="1"/>
                <w:numId w:val="20"/>
              </w:numPr>
              <w:spacing w:before="0" w:after="0" w:line="240" w:lineRule="auto"/>
              <w:rPr>
                <w:rFonts w:ascii="Source Sans Pro" w:hAnsi="Source Sans Pro"/>
                <w:b/>
                <w:sz w:val="21"/>
                <w:szCs w:val="21"/>
              </w:rPr>
            </w:pPr>
            <w:r w:rsidRPr="00496D61">
              <w:rPr>
                <w:rFonts w:ascii="Source Sans Pro" w:hAnsi="Source Sans Pro"/>
                <w:b/>
                <w:iCs/>
                <w:sz w:val="21"/>
                <w:szCs w:val="21"/>
              </w:rPr>
              <w:t>La institución publica el SIGC en el que se enmarca el título, así como todos los resultados de las revisiones realizadas, tanto en el seguimiento co</w:t>
            </w:r>
            <w:r w:rsidRPr="00496D61">
              <w:rPr>
                <w:rFonts w:ascii="Source Sans Pro" w:hAnsi="Source Sans Pro"/>
                <w:b/>
                <w:sz w:val="21"/>
                <w:szCs w:val="21"/>
              </w:rPr>
              <w:t>mo en renovación de la acreditación.</w:t>
            </w:r>
          </w:p>
        </w:tc>
      </w:tr>
      <w:tr w:rsidR="00496D61" w:rsidRPr="00496D61" w:rsidTr="001F53B2">
        <w:trPr>
          <w:trHeight w:val="2680"/>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 xml:space="preserve">Directrices: </w:t>
            </w:r>
          </w:p>
          <w:p w:rsidR="00496D61" w:rsidRPr="00496D61" w:rsidRDefault="00496D61" w:rsidP="00496D61">
            <w:pPr>
              <w:pStyle w:val="AGAETexto"/>
              <w:numPr>
                <w:ilvl w:val="0"/>
                <w:numId w:val="8"/>
              </w:numPr>
              <w:spacing w:before="0" w:after="0" w:line="240" w:lineRule="auto"/>
              <w:ind w:left="426"/>
              <w:rPr>
                <w:rFonts w:ascii="Source Sans Pro" w:hAnsi="Source Sans Pro"/>
                <w:sz w:val="21"/>
                <w:szCs w:val="21"/>
              </w:rPr>
            </w:pPr>
            <w:r w:rsidRPr="00496D61">
              <w:rPr>
                <w:rFonts w:ascii="Source Sans Pro" w:hAnsi="Source Sans Pro"/>
                <w:sz w:val="21"/>
                <w:szCs w:val="21"/>
              </w:rPr>
              <w:t>La página web del título da acceso al Sistema de Gestión de Calidad en el que se enmarca el título, donde han de figurar los responsables del mismo, los procedimientos y acciones de mejora puestas en marcha.</w:t>
            </w:r>
            <w:bookmarkStart w:id="5" w:name="_Hlk102498743"/>
            <w:r w:rsidRPr="00496D61">
              <w:rPr>
                <w:rFonts w:ascii="Source Sans Pro" w:hAnsi="Source Sans Pro"/>
                <w:sz w:val="21"/>
                <w:szCs w:val="21"/>
              </w:rPr>
              <w:t xml:space="preserve"> La página web del título da acceso a las diferentes normativas académicas</w:t>
            </w:r>
            <w:bookmarkEnd w:id="5"/>
            <w:r w:rsidRPr="00496D61">
              <w:rPr>
                <w:rFonts w:ascii="Source Sans Pro" w:hAnsi="Source Sans Pro"/>
                <w:sz w:val="21"/>
                <w:szCs w:val="21"/>
              </w:rPr>
              <w:t xml:space="preserve"> y sistemas de apoyo específicos para el alumnado una vez matriculado.</w:t>
            </w:r>
          </w:p>
          <w:p w:rsidR="00496D61" w:rsidRPr="00496D61" w:rsidRDefault="00496D61" w:rsidP="00496D61">
            <w:pPr>
              <w:pStyle w:val="AGAETexto"/>
              <w:numPr>
                <w:ilvl w:val="0"/>
                <w:numId w:val="8"/>
              </w:numPr>
              <w:spacing w:before="0" w:after="0" w:line="240" w:lineRule="auto"/>
              <w:ind w:left="426"/>
              <w:rPr>
                <w:rFonts w:ascii="Source Sans Pro" w:hAnsi="Source Sans Pro"/>
                <w:sz w:val="21"/>
                <w:szCs w:val="21"/>
              </w:rPr>
            </w:pPr>
            <w:r w:rsidRPr="00496D61">
              <w:rPr>
                <w:rFonts w:ascii="Source Sans Pro" w:hAnsi="Source Sans Pro"/>
                <w:sz w:val="21"/>
                <w:szCs w:val="21"/>
              </w:rPr>
              <w:t xml:space="preserve">La página web del título debe dar acceso a la Memoria de Verificación y en su caso </w:t>
            </w:r>
            <w:proofErr w:type="gramStart"/>
            <w:r w:rsidRPr="00496D61">
              <w:rPr>
                <w:rFonts w:ascii="Source Sans Pro" w:hAnsi="Source Sans Pro"/>
                <w:sz w:val="21"/>
                <w:szCs w:val="21"/>
              </w:rPr>
              <w:t>modificada</w:t>
            </w:r>
            <w:proofErr w:type="gramEnd"/>
            <w:r w:rsidRPr="00496D61">
              <w:rPr>
                <w:rFonts w:ascii="Source Sans Pro" w:hAnsi="Source Sans Pro"/>
                <w:sz w:val="21"/>
                <w:szCs w:val="21"/>
              </w:rPr>
              <w:t xml:space="preserve"> y a los informes de seguimiento y de renovación de la acreditación.</w:t>
            </w:r>
          </w:p>
          <w:p w:rsidR="00496D61" w:rsidRPr="00496D61" w:rsidRDefault="00496D61" w:rsidP="00496D61">
            <w:pPr>
              <w:pStyle w:val="AGAETexto"/>
              <w:numPr>
                <w:ilvl w:val="0"/>
                <w:numId w:val="8"/>
              </w:numPr>
              <w:ind w:left="426"/>
              <w:rPr>
                <w:rFonts w:ascii="Source Sans Pro" w:hAnsi="Source Sans Pro"/>
                <w:sz w:val="21"/>
                <w:szCs w:val="21"/>
                <w:u w:val="single"/>
              </w:rPr>
            </w:pPr>
            <w:r w:rsidRPr="00496D61">
              <w:rPr>
                <w:rFonts w:ascii="Source Sans Pro" w:hAnsi="Source Sans Pro"/>
                <w:sz w:val="21"/>
                <w:szCs w:val="21"/>
              </w:rPr>
              <w:t>La página web del título debe dar acceso al plan de mejora de la titulación.</w:t>
            </w:r>
          </w:p>
        </w:tc>
      </w:tr>
      <w:tr w:rsidR="00496D61" w:rsidRPr="00496D61" w:rsidTr="00A67F3F">
        <w:trPr>
          <w:trHeight w:val="4905"/>
        </w:trPr>
        <w:tc>
          <w:tcPr>
            <w:tcW w:w="5000" w:type="pct"/>
          </w:tcPr>
          <w:p w:rsidR="00496D61" w:rsidRPr="00496D61" w:rsidRDefault="00496D61" w:rsidP="00496D61">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 xml:space="preserve">Evidencias: </w:t>
            </w:r>
          </w:p>
          <w:p w:rsidR="00496D61" w:rsidRPr="00496D61" w:rsidRDefault="00496D61" w:rsidP="00496D61">
            <w:pPr>
              <w:pStyle w:val="AGAETexto"/>
              <w:spacing w:before="0" w:after="0" w:line="240" w:lineRule="auto"/>
              <w:rPr>
                <w:rFonts w:ascii="Source Sans Pro" w:hAnsi="Source Sans Pro"/>
                <w:i/>
                <w:sz w:val="21"/>
                <w:szCs w:val="21"/>
              </w:rPr>
            </w:pPr>
            <w:r w:rsidRPr="00496D61">
              <w:rPr>
                <w:rFonts w:ascii="Source Sans Pro" w:hAnsi="Source Sans Pro"/>
                <w:i/>
                <w:sz w:val="21"/>
                <w:szCs w:val="21"/>
              </w:rPr>
              <w:t xml:space="preserve">Información que debe estar accesible a través de la  web del título: </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Memoria verificada </w:t>
            </w:r>
            <w:r w:rsidRPr="00496D61">
              <w:rPr>
                <w:rFonts w:ascii="Source Sans Pro" w:hAnsi="Source Sans Pro"/>
                <w:sz w:val="21"/>
                <w:szCs w:val="21"/>
              </w:rPr>
              <w:t>y en su caso modificada</w:t>
            </w:r>
            <w:r w:rsidRPr="00496D61">
              <w:rPr>
                <w:rFonts w:ascii="Source Sans Pro" w:hAnsi="Source Sans Pro"/>
                <w:iCs/>
                <w:sz w:val="21"/>
                <w:szCs w:val="21"/>
              </w:rPr>
              <w:t xml:space="preserve">. </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Responsables del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Composición de la Comisión de Calidad Título y los acuerdos adoptados por la comisión.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Procedimientos del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Acciones de mejora puestas en marcha por el SGC.</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Normativas académicas de matrícula que recoja el número mínimo de créditos ECTS de matrícula por estudiante y periodo lectivo.</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acceso y admisión.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permanencia.</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reconocimiento y transferencia de créditos.</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movilidad.</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evaluación.</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prácticas externas.</w:t>
            </w:r>
          </w:p>
          <w:p w:rsidR="00496D61" w:rsidRPr="00496D61" w:rsidRDefault="00496D61" w:rsidP="00496D61">
            <w:pPr>
              <w:pStyle w:val="Prrafodelista"/>
              <w:numPr>
                <w:ilvl w:val="0"/>
                <w:numId w:val="23"/>
              </w:numPr>
              <w:spacing w:before="0" w:after="0" w:line="240" w:lineRule="auto"/>
              <w:rPr>
                <w:rFonts w:ascii="Source Sans Pro" w:hAnsi="Source Sans Pro"/>
                <w:iCs/>
                <w:sz w:val="21"/>
                <w:szCs w:val="21"/>
              </w:rPr>
            </w:pPr>
            <w:r w:rsidRPr="00496D61">
              <w:rPr>
                <w:rFonts w:ascii="Source Sans Pro" w:hAnsi="Source Sans Pro"/>
                <w:iCs/>
                <w:sz w:val="21"/>
                <w:szCs w:val="21"/>
              </w:rPr>
              <w:t>Normativa de elaboración y defensa de trabajos fin de grado o fin de máster.</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Sistemas de apoyo específicos para el alumnado una vez matriculados.</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Evaluación de la Agencia de la solicitud de verificación.</w:t>
            </w:r>
          </w:p>
          <w:p w:rsidR="00496D61" w:rsidRPr="00A67F3F" w:rsidRDefault="00496D61" w:rsidP="00A67F3F">
            <w:pPr>
              <w:pStyle w:val="AGAETexto"/>
              <w:numPr>
                <w:ilvl w:val="0"/>
                <w:numId w:val="25"/>
              </w:numPr>
              <w:spacing w:before="0" w:after="0" w:line="240" w:lineRule="auto"/>
              <w:rPr>
                <w:rFonts w:ascii="Source Sans Pro" w:hAnsi="Source Sans Pro"/>
                <w:sz w:val="21"/>
                <w:szCs w:val="21"/>
              </w:rPr>
            </w:pPr>
            <w:r w:rsidRPr="00A67F3F">
              <w:rPr>
                <w:rFonts w:ascii="Source Sans Pro" w:hAnsi="Source Sans Pro"/>
                <w:sz w:val="21"/>
                <w:szCs w:val="21"/>
              </w:rPr>
              <w:t>Informes de seguimiento y de renovación de la acreditación.</w:t>
            </w:r>
          </w:p>
          <w:p w:rsidR="00496D61" w:rsidRPr="00496D61" w:rsidRDefault="00496D61" w:rsidP="00A67F3F">
            <w:pPr>
              <w:pStyle w:val="AGAETexto"/>
              <w:numPr>
                <w:ilvl w:val="0"/>
                <w:numId w:val="25"/>
              </w:numPr>
              <w:spacing w:before="0" w:after="0" w:line="240" w:lineRule="auto"/>
              <w:rPr>
                <w:rFonts w:ascii="Source Sans Pro" w:hAnsi="Source Sans Pro"/>
                <w:sz w:val="21"/>
                <w:szCs w:val="21"/>
                <w:u w:val="single"/>
              </w:rPr>
            </w:pPr>
            <w:r w:rsidRPr="00A67F3F">
              <w:rPr>
                <w:rFonts w:ascii="Source Sans Pro" w:hAnsi="Source Sans Pro"/>
                <w:sz w:val="21"/>
                <w:szCs w:val="21"/>
              </w:rPr>
              <w:t>Plan de mejora del título.</w:t>
            </w:r>
          </w:p>
        </w:tc>
      </w:tr>
    </w:tbl>
    <w:p w:rsidR="00866A6C" w:rsidRDefault="00866A6C" w:rsidP="00866A6C">
      <w:pPr>
        <w:pStyle w:val="AGAETexto"/>
        <w:spacing w:before="0" w:after="0" w:line="240" w:lineRule="auto"/>
        <w:rPr>
          <w:rFonts w:ascii="Source Sans Pro" w:hAnsi="Source Sans Pro"/>
          <w:sz w:val="21"/>
          <w:szCs w:val="21"/>
        </w:rPr>
      </w:pPr>
    </w:p>
    <w:p w:rsidR="001F53B2" w:rsidRPr="0031473C" w:rsidRDefault="001F53B2" w:rsidP="00866A6C">
      <w:pPr>
        <w:pStyle w:val="AGAETexto"/>
        <w:spacing w:before="0"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RPr="00496D61" w:rsidTr="001F53B2">
        <w:trPr>
          <w:trHeight w:val="538"/>
        </w:trPr>
        <w:tc>
          <w:tcPr>
            <w:tcW w:w="8644" w:type="dxa"/>
          </w:tcPr>
          <w:p w:rsidR="00496D61" w:rsidRPr="00496D61" w:rsidRDefault="00496D61" w:rsidP="00496D61">
            <w:pPr>
              <w:pStyle w:val="AGAETexto"/>
              <w:spacing w:before="0" w:after="0" w:line="240" w:lineRule="auto"/>
              <w:rPr>
                <w:rFonts w:ascii="Source Sans Pro" w:hAnsi="Source Sans Pro"/>
                <w:iCs/>
                <w:sz w:val="21"/>
                <w:szCs w:val="21"/>
              </w:rPr>
            </w:pPr>
            <w:r w:rsidRPr="00496D61">
              <w:rPr>
                <w:rFonts w:ascii="Source Sans Pro" w:hAnsi="Source Sans Pro"/>
                <w:sz w:val="21"/>
                <w:szCs w:val="21"/>
              </w:rPr>
              <w:t>1.4 Satisfacción del estudiantado y el PDI con la información pública disponible relativa al título.</w:t>
            </w:r>
          </w:p>
        </w:tc>
      </w:tr>
      <w:tr w:rsidR="00496D61" w:rsidRPr="00496D61" w:rsidTr="001F53B2">
        <w:trPr>
          <w:trHeight w:val="1614"/>
        </w:trPr>
        <w:tc>
          <w:tcPr>
            <w:tcW w:w="8644" w:type="dxa"/>
          </w:tcPr>
          <w:p w:rsidR="00496D61" w:rsidRPr="00496D61" w:rsidRDefault="00496D61" w:rsidP="00496D61">
            <w:pPr>
              <w:pStyle w:val="AGAETexto"/>
              <w:spacing w:before="0" w:after="0" w:line="240" w:lineRule="auto"/>
              <w:rPr>
                <w:rFonts w:ascii="Source Sans Pro" w:hAnsi="Source Sans Pro" w:cs="Arial"/>
                <w:sz w:val="21"/>
                <w:szCs w:val="21"/>
                <w:u w:val="single"/>
                <w:lang w:val="es-ES_tradnl"/>
              </w:rPr>
            </w:pPr>
            <w:r w:rsidRPr="00496D61">
              <w:rPr>
                <w:rFonts w:ascii="Source Sans Pro" w:hAnsi="Source Sans Pro" w:cs="Arial"/>
                <w:sz w:val="21"/>
                <w:szCs w:val="21"/>
                <w:u w:val="single"/>
                <w:lang w:val="es-ES_tradnl"/>
              </w:rPr>
              <w:lastRenderedPageBreak/>
              <w:t>Directrices:</w:t>
            </w:r>
          </w:p>
          <w:p w:rsidR="00496D61" w:rsidRPr="00496D61" w:rsidRDefault="00496D61" w:rsidP="00496D61">
            <w:pPr>
              <w:pStyle w:val="AGAETexto"/>
              <w:numPr>
                <w:ilvl w:val="0"/>
                <w:numId w:val="67"/>
              </w:numPr>
              <w:spacing w:before="0" w:after="0" w:line="240" w:lineRule="auto"/>
              <w:rPr>
                <w:rFonts w:ascii="Source Sans Pro" w:hAnsi="Source Sans Pro" w:cs="Arial"/>
                <w:sz w:val="21"/>
                <w:szCs w:val="21"/>
                <w:lang w:val="es-ES_tradnl"/>
              </w:rPr>
            </w:pPr>
            <w:r w:rsidRPr="00496D61">
              <w:rPr>
                <w:rFonts w:ascii="Source Sans Pro" w:hAnsi="Source Sans Pro" w:cs="Arial"/>
                <w:sz w:val="21"/>
                <w:szCs w:val="21"/>
                <w:lang w:val="es-ES_tradnl"/>
              </w:rPr>
              <w:t xml:space="preserve">El título dispone de indicadores válidos para conocer la satisfacción del </w:t>
            </w:r>
            <w:r w:rsidRPr="00496D61">
              <w:rPr>
                <w:rFonts w:ascii="Source Sans Pro" w:hAnsi="Source Sans Pro"/>
                <w:sz w:val="21"/>
                <w:szCs w:val="21"/>
              </w:rPr>
              <w:t>estudiantado y el PDI con la información pública disponible</w:t>
            </w:r>
            <w:r w:rsidRPr="00496D61">
              <w:rPr>
                <w:rFonts w:ascii="Source Sans Pro" w:hAnsi="Source Sans Pro" w:cs="Arial"/>
                <w:sz w:val="21"/>
                <w:szCs w:val="21"/>
                <w:lang w:val="es-ES_tradnl"/>
              </w:rPr>
              <w:t>.</w:t>
            </w:r>
          </w:p>
          <w:p w:rsidR="00496D61" w:rsidRPr="00496D61" w:rsidRDefault="00496D61" w:rsidP="00496D61">
            <w:pPr>
              <w:pStyle w:val="AGAETexto"/>
              <w:numPr>
                <w:ilvl w:val="0"/>
                <w:numId w:val="67"/>
              </w:numPr>
              <w:spacing w:line="240" w:lineRule="auto"/>
              <w:rPr>
                <w:rFonts w:ascii="Source Sans Pro" w:hAnsi="Source Sans Pro" w:cs="Arial"/>
                <w:sz w:val="21"/>
                <w:szCs w:val="21"/>
                <w:u w:val="single"/>
                <w:lang w:val="es-ES_tradnl"/>
              </w:rPr>
            </w:pPr>
            <w:r w:rsidRPr="00496D61">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RPr="00496D61" w:rsidTr="001F53B2">
        <w:trPr>
          <w:trHeight w:val="1076"/>
        </w:trPr>
        <w:tc>
          <w:tcPr>
            <w:tcW w:w="8644" w:type="dxa"/>
          </w:tcPr>
          <w:p w:rsidR="00496D61" w:rsidRPr="00496D61" w:rsidRDefault="00496D61" w:rsidP="00496D61">
            <w:pPr>
              <w:pStyle w:val="AGAETexto"/>
              <w:spacing w:before="0" w:after="0" w:line="240" w:lineRule="auto"/>
              <w:rPr>
                <w:rFonts w:ascii="Source Sans Pro" w:hAnsi="Source Sans Pro" w:cs="Arial"/>
                <w:sz w:val="21"/>
                <w:szCs w:val="21"/>
                <w:u w:val="single"/>
                <w:lang w:val="es-ES_tradnl"/>
              </w:rPr>
            </w:pPr>
            <w:r w:rsidRPr="00496D61">
              <w:rPr>
                <w:rFonts w:ascii="Source Sans Pro" w:hAnsi="Source Sans Pro" w:cs="Arial"/>
                <w:sz w:val="21"/>
                <w:szCs w:val="21"/>
                <w:u w:val="single"/>
                <w:lang w:val="es-ES_tradnl"/>
              </w:rPr>
              <w:t>Evidencias:</w:t>
            </w:r>
          </w:p>
          <w:p w:rsidR="00496D61" w:rsidRPr="00496D61" w:rsidRDefault="00496D61" w:rsidP="00496D61">
            <w:pPr>
              <w:pStyle w:val="AGAETexto"/>
              <w:numPr>
                <w:ilvl w:val="0"/>
                <w:numId w:val="68"/>
              </w:numPr>
              <w:spacing w:before="0" w:after="0" w:line="240" w:lineRule="auto"/>
              <w:rPr>
                <w:rFonts w:ascii="Source Sans Pro" w:hAnsi="Source Sans Pro" w:cs="Arial"/>
                <w:sz w:val="21"/>
                <w:szCs w:val="21"/>
                <w:lang w:val="es-ES_tradnl"/>
              </w:rPr>
            </w:pPr>
            <w:r w:rsidRPr="00496D61">
              <w:rPr>
                <w:rFonts w:ascii="Source Sans Pro" w:hAnsi="Source Sans Pro" w:cs="Arial"/>
                <w:sz w:val="21"/>
                <w:szCs w:val="21"/>
                <w:lang w:val="es-ES_tradnl"/>
              </w:rPr>
              <w:t>Indicadores de satisfacción (</w:t>
            </w:r>
            <w:r w:rsidRPr="00496D61">
              <w:rPr>
                <w:rFonts w:ascii="Source Sans Pro" w:hAnsi="Source Sans Pro"/>
                <w:sz w:val="21"/>
                <w:szCs w:val="21"/>
              </w:rPr>
              <w:t>Aspectos a incluir en la web del título).</w:t>
            </w:r>
          </w:p>
          <w:p w:rsidR="00496D61" w:rsidRPr="00496D61" w:rsidRDefault="00496D61" w:rsidP="00496D61">
            <w:pPr>
              <w:pStyle w:val="AGAETexto"/>
              <w:numPr>
                <w:ilvl w:val="0"/>
                <w:numId w:val="68"/>
              </w:numPr>
              <w:spacing w:line="240" w:lineRule="auto"/>
              <w:rPr>
                <w:rFonts w:ascii="Source Sans Pro" w:hAnsi="Source Sans Pro" w:cs="Arial"/>
                <w:sz w:val="21"/>
                <w:szCs w:val="21"/>
                <w:u w:val="single"/>
                <w:lang w:val="es-ES_tradnl"/>
              </w:rPr>
            </w:pPr>
            <w:r w:rsidRPr="00496D61">
              <w:rPr>
                <w:rFonts w:ascii="Source Sans Pro" w:hAnsi="Source Sans Pro" w:cs="Arial"/>
                <w:sz w:val="21"/>
                <w:szCs w:val="21"/>
                <w:lang w:val="es-ES_tradnl"/>
              </w:rPr>
              <w:t>Análisis realizado de los indicadores de satisfacción y acciones de mejora puestas en marcha.</w:t>
            </w:r>
          </w:p>
        </w:tc>
      </w:tr>
    </w:tbl>
    <w:p w:rsidR="00866A6C" w:rsidRDefault="00866A6C" w:rsidP="00866A6C">
      <w:pPr>
        <w:pStyle w:val="AGAETexto"/>
        <w:spacing w:before="0" w:after="0" w:line="240" w:lineRule="auto"/>
        <w:ind w:left="360"/>
        <w:rPr>
          <w:rFonts w:ascii="Source Sans Pro" w:hAnsi="Source Sans Pro" w:cs="Arial"/>
          <w:sz w:val="21"/>
          <w:szCs w:val="21"/>
          <w:lang w:val="es-ES_tradnl"/>
        </w:rPr>
      </w:pPr>
    </w:p>
    <w:p w:rsidR="00866A6C" w:rsidRPr="0031473C" w:rsidRDefault="00866A6C" w:rsidP="00866A6C">
      <w:pPr>
        <w:pStyle w:val="AGAETexto"/>
        <w:spacing w:before="0" w:after="0" w:line="240" w:lineRule="auto"/>
        <w:ind w:left="1212"/>
        <w:rPr>
          <w:rFonts w:ascii="Source Sans Pro" w:hAnsi="Source Sans Pro"/>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6" w:name="_Toc105398671"/>
      <w:r w:rsidRPr="0031473C">
        <w:rPr>
          <w:rFonts w:ascii="Source Sans Pro" w:hAnsi="Source Sans Pro"/>
          <w:b/>
          <w:color w:val="auto"/>
          <w:sz w:val="21"/>
          <w:szCs w:val="21"/>
        </w:rPr>
        <w:t>CRITERIO 2: SISTEMA DE GARANTÍA DE CALIDAD</w:t>
      </w:r>
      <w:bookmarkEnd w:id="6"/>
    </w:p>
    <w:p w:rsidR="00866A6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496D61" w:rsidRPr="004F22A8" w:rsidRDefault="00496D61" w:rsidP="00496D61">
            <w:pPr>
              <w:pStyle w:val="Prrafodelista"/>
              <w:numPr>
                <w:ilvl w:val="1"/>
                <w:numId w:val="9"/>
              </w:numPr>
              <w:spacing w:before="0" w:after="0" w:line="240" w:lineRule="auto"/>
              <w:ind w:left="426" w:hanging="426"/>
              <w:rPr>
                <w:rFonts w:ascii="Source Sans Pro" w:hAnsi="Source Sans Pro"/>
                <w:b/>
                <w:sz w:val="21"/>
                <w:szCs w:val="21"/>
              </w:rPr>
            </w:pPr>
            <w:r w:rsidRPr="004F22A8">
              <w:rPr>
                <w:rFonts w:ascii="Source Sans Pro" w:hAnsi="Source Sans Pro"/>
                <w:b/>
                <w:sz w:val="21"/>
                <w:szCs w:val="21"/>
              </w:rPr>
              <w:t>Responsables del Sistema Interno de Garantía de Calidad y Política de aseguramiento de la calidad</w:t>
            </w:r>
          </w:p>
          <w:p w:rsidR="00496D61" w:rsidRDefault="00496D61" w:rsidP="00866A6C">
            <w:pPr>
              <w:spacing w:after="0" w:line="240" w:lineRule="auto"/>
              <w:rPr>
                <w:rFonts w:ascii="Source Sans Pro" w:hAnsi="Source Sans Pro"/>
                <w:b/>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numPr>
                <w:ilvl w:val="0"/>
                <w:numId w:val="21"/>
              </w:numPr>
              <w:spacing w:before="0" w:after="0" w:line="240" w:lineRule="auto"/>
            </w:pPr>
            <w:r w:rsidRPr="0031473C">
              <w:rPr>
                <w:rFonts w:ascii="Source Sans Pro" w:hAnsi="Source Sans Pro"/>
                <w:sz w:val="21"/>
                <w:szCs w:val="21"/>
              </w:rPr>
              <w:t>En el SIGC se especifica: las personas responsables del SIGC y de cada uno de los procedimientos, la política de calidad del título o del Centro donde se imparte el título, el manual de calidad o manual de procedimientos y el cuadro de mando.</w:t>
            </w:r>
          </w:p>
          <w:p w:rsidR="00496D61" w:rsidRPr="0031473C" w:rsidRDefault="00496D61" w:rsidP="00496D61">
            <w:pPr>
              <w:pStyle w:val="AGAETexto"/>
              <w:numPr>
                <w:ilvl w:val="0"/>
                <w:numId w:val="21"/>
              </w:numPr>
              <w:spacing w:before="0" w:after="0" w:line="240" w:lineRule="auto"/>
              <w:rPr>
                <w:rFonts w:ascii="Source Sans Pro" w:hAnsi="Source Sans Pro"/>
                <w:sz w:val="21"/>
                <w:szCs w:val="21"/>
              </w:rPr>
            </w:pPr>
            <w:r w:rsidRPr="0031473C">
              <w:rPr>
                <w:rFonts w:ascii="Source Sans Pro" w:hAnsi="Source Sans Pro"/>
                <w:sz w:val="21"/>
                <w:szCs w:val="21"/>
              </w:rPr>
              <w:t>E</w:t>
            </w:r>
            <w:r>
              <w:rPr>
                <w:rFonts w:ascii="Source Sans Pro" w:hAnsi="Source Sans Pro"/>
                <w:sz w:val="21"/>
                <w:szCs w:val="21"/>
              </w:rPr>
              <w:t xml:space="preserve">l SGC contempla su reglamento </w:t>
            </w:r>
            <w:r w:rsidRPr="0031473C">
              <w:rPr>
                <w:rFonts w:ascii="Source Sans Pro" w:hAnsi="Source Sans Pro"/>
                <w:sz w:val="21"/>
                <w:szCs w:val="21"/>
              </w:rPr>
              <w:t>y</w:t>
            </w:r>
            <w:r>
              <w:rPr>
                <w:rFonts w:ascii="Source Sans Pro" w:hAnsi="Source Sans Pro"/>
                <w:sz w:val="21"/>
                <w:szCs w:val="21"/>
              </w:rPr>
              <w:t>/o</w:t>
            </w:r>
            <w:r w:rsidRPr="0031473C">
              <w:rPr>
                <w:rFonts w:ascii="Source Sans Pro" w:hAnsi="Source Sans Pro"/>
                <w:sz w:val="21"/>
                <w:szCs w:val="21"/>
              </w:rPr>
              <w:t xml:space="preserve"> normas de funcionamiento especificando cómo se articula en dicho órgano la participación de los agentes implicados en el título: profesorado, estudiantes, responsables académicos, personal de apoyo y otros agentes externos.</w:t>
            </w:r>
          </w:p>
          <w:p w:rsidR="00496D61" w:rsidRPr="0031473C" w:rsidRDefault="00496D61" w:rsidP="00496D61">
            <w:pPr>
              <w:pStyle w:val="AGAETexto"/>
              <w:numPr>
                <w:ilvl w:val="0"/>
                <w:numId w:val="21"/>
              </w:numPr>
              <w:spacing w:before="0" w:after="0" w:line="240" w:lineRule="auto"/>
              <w:rPr>
                <w:rFonts w:ascii="Source Sans Pro" w:hAnsi="Source Sans Pro"/>
                <w:sz w:val="21"/>
                <w:szCs w:val="21"/>
              </w:rPr>
            </w:pPr>
            <w:r w:rsidRPr="0031473C">
              <w:rPr>
                <w:rFonts w:ascii="Source Sans Pro" w:hAnsi="Source Sans Pro"/>
                <w:sz w:val="21"/>
                <w:szCs w:val="21"/>
              </w:rPr>
              <w:t>El SIGC cuenta con un sistema de gestión documental.</w:t>
            </w:r>
          </w:p>
          <w:p w:rsidR="00496D61" w:rsidRDefault="00496D61" w:rsidP="00866A6C">
            <w:pPr>
              <w:spacing w:after="0" w:line="240" w:lineRule="auto"/>
              <w:rPr>
                <w:rFonts w:ascii="Source Sans Pro" w:hAnsi="Source Sans Pro"/>
                <w:b/>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Información sobre la revisión del SGC </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Política de calidad del título o del Centro donde se imparte el título</w:t>
            </w:r>
            <w:r w:rsidRPr="0031473C">
              <w:rPr>
                <w:rFonts w:ascii="Source Sans Pro" w:hAnsi="Source Sans Pro"/>
                <w:iCs/>
                <w:sz w:val="21"/>
                <w:szCs w:val="21"/>
              </w:rPr>
              <w:t>.</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Órgano responsable de gestionar, coordinar y realizar el seguimiento del funcionamiento del SIGC</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iCs/>
                <w:sz w:val="21"/>
                <w:szCs w:val="21"/>
              </w:rPr>
              <w:t>Composición de la Comisión y Actas de reuniones Manual de calidad o manual de procedimientos.</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Cuadro</w:t>
            </w:r>
            <w:r w:rsidRPr="0031473C">
              <w:rPr>
                <w:rFonts w:ascii="Source Sans Pro" w:hAnsi="Source Sans Pro"/>
                <w:iCs/>
                <w:sz w:val="21"/>
                <w:szCs w:val="21"/>
              </w:rPr>
              <w:t xml:space="preserve"> de mando.</w:t>
            </w:r>
          </w:p>
          <w:p w:rsidR="00496D61" w:rsidRPr="0031473C" w:rsidRDefault="00496D61" w:rsidP="00496D61">
            <w:pPr>
              <w:pStyle w:val="AGAETexto"/>
              <w:numPr>
                <w:ilvl w:val="0"/>
                <w:numId w:val="22"/>
              </w:numPr>
              <w:spacing w:before="0" w:after="0" w:line="240" w:lineRule="auto"/>
              <w:rPr>
                <w:rFonts w:ascii="Source Sans Pro" w:hAnsi="Source Sans Pro"/>
                <w:iCs/>
                <w:sz w:val="21"/>
                <w:szCs w:val="21"/>
              </w:rPr>
            </w:pPr>
            <w:r w:rsidRPr="0031473C">
              <w:rPr>
                <w:rFonts w:ascii="Source Sans Pro" w:hAnsi="Source Sans Pro"/>
                <w:sz w:val="21"/>
                <w:szCs w:val="21"/>
              </w:rPr>
              <w:t>Acceso al sistema de gestión documental del SGC.</w:t>
            </w:r>
          </w:p>
          <w:p w:rsidR="00496D61" w:rsidRDefault="00496D61" w:rsidP="00866A6C">
            <w:pPr>
              <w:spacing w:after="0" w:line="240" w:lineRule="auto"/>
              <w:rPr>
                <w:rFonts w:ascii="Source Sans Pro" w:hAnsi="Source Sans Pro"/>
                <w:b/>
                <w:sz w:val="21"/>
                <w:szCs w:val="21"/>
              </w:rPr>
            </w:pP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RPr="00496D61" w:rsidTr="00A67F3F">
        <w:trPr>
          <w:trHeight w:val="538"/>
        </w:trPr>
        <w:tc>
          <w:tcPr>
            <w:tcW w:w="8644" w:type="dxa"/>
          </w:tcPr>
          <w:p w:rsidR="00496D61" w:rsidRPr="00496D61" w:rsidRDefault="00496D61" w:rsidP="00496D61">
            <w:pPr>
              <w:pStyle w:val="Prrafodelista"/>
              <w:numPr>
                <w:ilvl w:val="1"/>
                <w:numId w:val="26"/>
              </w:numPr>
              <w:spacing w:before="0" w:after="0" w:line="240" w:lineRule="auto"/>
              <w:rPr>
                <w:rFonts w:ascii="Source Sans Pro" w:hAnsi="Source Sans Pro"/>
                <w:b/>
                <w:sz w:val="21"/>
                <w:szCs w:val="21"/>
              </w:rPr>
            </w:pPr>
            <w:r w:rsidRPr="00496D61">
              <w:rPr>
                <w:rFonts w:ascii="Source Sans Pro" w:hAnsi="Source Sans Pro"/>
                <w:b/>
                <w:sz w:val="21"/>
                <w:szCs w:val="21"/>
              </w:rPr>
              <w:t>El SGC cuenta con un procedimiento de diseño, revisión y mejora del título.</w:t>
            </w:r>
          </w:p>
        </w:tc>
      </w:tr>
      <w:tr w:rsidR="00496D61" w:rsidRPr="00496D61" w:rsidTr="00A67F3F">
        <w:trPr>
          <w:trHeight w:val="4031"/>
        </w:trPr>
        <w:tc>
          <w:tcPr>
            <w:tcW w:w="8644" w:type="dxa"/>
          </w:tcPr>
          <w:p w:rsidR="00496D61" w:rsidRPr="00496D61" w:rsidRDefault="00496D61" w:rsidP="00A67F3F">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lastRenderedPageBreak/>
              <w:t>Directrices: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Los procesos, procedimientos y mecanismos desplegados facilitan la revisión del título a partir del análisis de información recogida.</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El título cuenta con criterios para interrumpir la impartición del título, temporal o definitivamente, y con mecanismos para salvaguardar los derechos y compromisos adquiridos con el alumnado.</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El SGC contempla planes de contingencia o de prevención de riesgos ante situaciones excepcionales.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rPr>
            </w:pPr>
            <w:r w:rsidRPr="00496D61">
              <w:rPr>
                <w:rFonts w:ascii="Source Sans Pro" w:hAnsi="Source Sans Pro"/>
                <w:sz w:val="21"/>
                <w:szCs w:val="21"/>
              </w:rPr>
              <w:t>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w:t>
            </w:r>
          </w:p>
          <w:p w:rsidR="00496D61" w:rsidRPr="00496D61" w:rsidRDefault="00496D61" w:rsidP="00A67F3F">
            <w:pPr>
              <w:pStyle w:val="AGAETexto"/>
              <w:numPr>
                <w:ilvl w:val="0"/>
                <w:numId w:val="27"/>
              </w:numPr>
              <w:spacing w:before="0" w:after="0" w:line="240" w:lineRule="auto"/>
              <w:rPr>
                <w:rFonts w:ascii="Source Sans Pro" w:hAnsi="Source Sans Pro"/>
                <w:sz w:val="21"/>
                <w:szCs w:val="21"/>
                <w:u w:val="single"/>
              </w:rPr>
            </w:pPr>
            <w:r w:rsidRPr="00496D61">
              <w:rPr>
                <w:rFonts w:ascii="Source Sans Pro" w:hAnsi="Source Sans Pro"/>
                <w:iCs/>
                <w:sz w:val="21"/>
                <w:szCs w:val="21"/>
              </w:rPr>
              <w:t>En su caso, el título con estructuras curriculares específicas especiales, cuenta con los mecanismos necesarios para garantizar la calidad del programa formativo.</w:t>
            </w:r>
          </w:p>
        </w:tc>
      </w:tr>
      <w:tr w:rsidR="00496D61" w:rsidRPr="00496D61" w:rsidTr="00A67F3F">
        <w:trPr>
          <w:trHeight w:val="5145"/>
        </w:trPr>
        <w:tc>
          <w:tcPr>
            <w:tcW w:w="8644" w:type="dxa"/>
          </w:tcPr>
          <w:p w:rsidR="00496D61" w:rsidRPr="00496D61" w:rsidRDefault="00496D61" w:rsidP="00A67F3F">
            <w:pPr>
              <w:pStyle w:val="AGAETexto"/>
              <w:spacing w:before="0" w:after="0" w:line="240" w:lineRule="auto"/>
              <w:rPr>
                <w:rFonts w:ascii="Source Sans Pro" w:hAnsi="Source Sans Pro"/>
                <w:sz w:val="21"/>
                <w:szCs w:val="21"/>
                <w:u w:val="single"/>
              </w:rPr>
            </w:pPr>
            <w:r w:rsidRPr="00496D61">
              <w:rPr>
                <w:rFonts w:ascii="Source Sans Pro" w:hAnsi="Source Sans Pro"/>
                <w:sz w:val="21"/>
                <w:szCs w:val="21"/>
                <w:u w:val="single"/>
              </w:rPr>
              <w:t>Evidencias:</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Procesos, procedimientos y mecanismos de análisis de la información recogida</w:t>
            </w:r>
            <w:r w:rsidRPr="00496D61">
              <w:rPr>
                <w:rFonts w:ascii="Source Sans Pro" w:hAnsi="Source Sans Pro"/>
                <w:sz w:val="21"/>
                <w:szCs w:val="21"/>
              </w:rPr>
              <w:t xml:space="preserve"> para la revisión del título.</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Mecanismo para analizar los resultados del programa.</w:t>
            </w:r>
          </w:p>
          <w:p w:rsidR="00496D61" w:rsidRPr="00496D61" w:rsidRDefault="00496D61" w:rsidP="00496D61">
            <w:pPr>
              <w:pStyle w:val="AGAETexto"/>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Procedimiento de extinción del título.</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Planes de contingencia o de prevención de riesgos ante situaciones excepcionales.</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En caso de </w:t>
            </w:r>
            <w:r w:rsidRPr="00496D61">
              <w:rPr>
                <w:rFonts w:ascii="Source Sans Pro" w:hAnsi="Source Sans Pro"/>
                <w:sz w:val="21"/>
                <w:szCs w:val="21"/>
              </w:rPr>
              <w:t xml:space="preserve">títulos interuniversitarios, convenio de colaboración donde se especifique el </w:t>
            </w:r>
            <w:r w:rsidRPr="00496D61">
              <w:rPr>
                <w:rFonts w:ascii="Source Sans Pro" w:hAnsi="Source Sans Pro"/>
                <w:iCs/>
                <w:sz w:val="21"/>
                <w:szCs w:val="21"/>
              </w:rPr>
              <w:t>funcionamiento de coordinación y convenios de colaboración entre Universidades.</w:t>
            </w:r>
          </w:p>
          <w:p w:rsidR="00496D61" w:rsidRPr="00496D61" w:rsidRDefault="00496D61" w:rsidP="00496D61">
            <w:pPr>
              <w:pStyle w:val="Prrafodelista"/>
              <w:numPr>
                <w:ilvl w:val="0"/>
                <w:numId w:val="28"/>
              </w:numPr>
              <w:spacing w:before="0" w:after="0" w:line="240" w:lineRule="auto"/>
              <w:rPr>
                <w:rFonts w:ascii="Source Sans Pro" w:hAnsi="Source Sans Pro"/>
                <w:iCs/>
                <w:sz w:val="21"/>
                <w:szCs w:val="21"/>
              </w:rPr>
            </w:pPr>
            <w:r w:rsidRPr="00496D61">
              <w:rPr>
                <w:rFonts w:ascii="Source Sans Pro" w:hAnsi="Source Sans Pro"/>
                <w:iCs/>
                <w:sz w:val="21"/>
                <w:szCs w:val="21"/>
              </w:rPr>
              <w:t>En su caso, coordinación entre:</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Títulos que se imparten en más de un centro.</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Títulos conjuntos.</w:t>
            </w:r>
          </w:p>
          <w:p w:rsidR="00496D61" w:rsidRPr="00496D61" w:rsidRDefault="00496D61" w:rsidP="00496D61">
            <w:pPr>
              <w:pStyle w:val="AGAETexto"/>
              <w:numPr>
                <w:ilvl w:val="0"/>
                <w:numId w:val="10"/>
              </w:numPr>
              <w:spacing w:before="0" w:after="0" w:line="240" w:lineRule="auto"/>
              <w:rPr>
                <w:rFonts w:ascii="Source Sans Pro" w:hAnsi="Source Sans Pro"/>
                <w:iCs/>
                <w:sz w:val="21"/>
                <w:szCs w:val="21"/>
              </w:rPr>
            </w:pPr>
            <w:r w:rsidRPr="00496D61">
              <w:rPr>
                <w:rFonts w:ascii="Source Sans Pro" w:hAnsi="Source Sans Pro"/>
                <w:iCs/>
                <w:sz w:val="21"/>
                <w:szCs w:val="21"/>
              </w:rPr>
              <w:t xml:space="preserve">En su caso, mecanismos para garantizar la calidad del programa formativo de los títulos con estructuras curriculares específicas especiales, como es el caso de: </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Dobles Grados/Másteres con itinerario específico.</w:t>
            </w:r>
          </w:p>
          <w:p w:rsidR="00496D61" w:rsidRPr="00496D61" w:rsidRDefault="00496D61" w:rsidP="00496D61">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 xml:space="preserve">Titulaciones de Grado con mención dual </w:t>
            </w:r>
            <w:r w:rsidRPr="00496D61">
              <w:rPr>
                <w:rFonts w:ascii="Source Sans Pro" w:hAnsi="Source Sans Pro"/>
                <w:sz w:val="21"/>
                <w:szCs w:val="21"/>
              </w:rPr>
              <w:t>(aportar convenios).</w:t>
            </w:r>
          </w:p>
          <w:p w:rsidR="00496D61" w:rsidRPr="00496D61" w:rsidRDefault="00496D61" w:rsidP="00A67F3F">
            <w:pPr>
              <w:pStyle w:val="Prrafodelista"/>
              <w:numPr>
                <w:ilvl w:val="1"/>
                <w:numId w:val="3"/>
              </w:numPr>
              <w:autoSpaceDE w:val="0"/>
              <w:autoSpaceDN w:val="0"/>
              <w:adjustRightInd w:val="0"/>
              <w:spacing w:before="0" w:after="0" w:line="240" w:lineRule="auto"/>
              <w:contextualSpacing/>
              <w:rPr>
                <w:rFonts w:ascii="Source Sans Pro" w:hAnsi="Source Sans Pro"/>
                <w:iCs/>
                <w:sz w:val="21"/>
                <w:szCs w:val="21"/>
              </w:rPr>
            </w:pPr>
            <w:r w:rsidRPr="00496D61">
              <w:rPr>
                <w:rFonts w:ascii="Source Sans Pro" w:hAnsi="Source Sans Pro"/>
                <w:iCs/>
                <w:sz w:val="21"/>
                <w:szCs w:val="21"/>
              </w:rPr>
              <w:t>Titulaciones de Grado con estructuras curriculares específicas y de innovación docente.</w:t>
            </w:r>
          </w:p>
          <w:p w:rsidR="00496D61" w:rsidRPr="00496D61" w:rsidRDefault="00496D61" w:rsidP="00A67F3F">
            <w:pPr>
              <w:pStyle w:val="Prrafodelista"/>
              <w:numPr>
                <w:ilvl w:val="1"/>
                <w:numId w:val="3"/>
              </w:numPr>
              <w:autoSpaceDE w:val="0"/>
              <w:autoSpaceDN w:val="0"/>
              <w:adjustRightInd w:val="0"/>
              <w:spacing w:line="240" w:lineRule="auto"/>
              <w:contextualSpacing/>
              <w:rPr>
                <w:rFonts w:ascii="Source Sans Pro" w:hAnsi="Source Sans Pro"/>
                <w:sz w:val="21"/>
                <w:szCs w:val="21"/>
                <w:u w:val="single"/>
              </w:rPr>
            </w:pPr>
            <w:r w:rsidRPr="00496D61">
              <w:rPr>
                <w:rFonts w:ascii="Source Sans Pro" w:hAnsi="Source Sans Pro"/>
                <w:iCs/>
                <w:sz w:val="21"/>
                <w:szCs w:val="21"/>
              </w:rPr>
              <w:t>Titulaciones de Grado con itinerario académico abierto, aportar el informe del SGC donde se especifique el porcentaje del estudiantado que curso el itinerario.</w:t>
            </w:r>
          </w:p>
        </w:tc>
      </w:tr>
    </w:tbl>
    <w:p w:rsidR="00866A6C" w:rsidRDefault="00866A6C" w:rsidP="00866A6C">
      <w:pPr>
        <w:spacing w:after="0" w:line="240" w:lineRule="auto"/>
        <w:jc w:val="both"/>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spacing w:after="0" w:line="240" w:lineRule="auto"/>
              <w:rPr>
                <w:rFonts w:ascii="Source Sans Pro" w:hAnsi="Source Sans Pro"/>
                <w:b/>
                <w:sz w:val="21"/>
                <w:szCs w:val="21"/>
              </w:rPr>
            </w:pPr>
            <w:r w:rsidRPr="004F22A8">
              <w:rPr>
                <w:rFonts w:ascii="Source Sans Pro" w:hAnsi="Source Sans Pro"/>
                <w:b/>
                <w:sz w:val="21"/>
                <w:szCs w:val="21"/>
              </w:rPr>
              <w:t>2.3. EL SGC garantiza la recogida de información de los resultados del programa formativo y la satisfacción de todos los grupos de interés, para el adecuado análisis del título.</w:t>
            </w:r>
          </w:p>
          <w:p w:rsidR="00496D61" w:rsidRDefault="00496D61" w:rsidP="00866A6C">
            <w:pPr>
              <w:spacing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numPr>
                <w:ilvl w:val="0"/>
                <w:numId w:val="29"/>
              </w:numPr>
              <w:spacing w:before="0" w:after="0" w:line="240" w:lineRule="auto"/>
              <w:rPr>
                <w:rFonts w:ascii="Source Sans Pro" w:hAnsi="Source Sans Pro"/>
                <w:sz w:val="21"/>
                <w:szCs w:val="21"/>
              </w:rPr>
            </w:pPr>
            <w:r w:rsidRPr="0031473C">
              <w:rPr>
                <w:rFonts w:ascii="Source Sans Pro" w:hAnsi="Source Sans Pro"/>
                <w:sz w:val="21"/>
                <w:szCs w:val="21"/>
              </w:rPr>
              <w:t>El SGC incluye  la definición de responsabilidades y objetivos basados en indicadores que les sirvan para la toma de decisiones y mejora de la calidad de la titulación.</w:t>
            </w:r>
          </w:p>
          <w:p w:rsidR="00496D61" w:rsidRPr="0031473C" w:rsidRDefault="00496D61" w:rsidP="00496D61">
            <w:pPr>
              <w:pStyle w:val="AGAETexto"/>
              <w:numPr>
                <w:ilvl w:val="0"/>
                <w:numId w:val="29"/>
              </w:numPr>
              <w:spacing w:before="0" w:after="0" w:line="240" w:lineRule="auto"/>
              <w:rPr>
                <w:rFonts w:ascii="Source Sans Pro" w:hAnsi="Source Sans Pro"/>
                <w:sz w:val="21"/>
                <w:szCs w:val="21"/>
              </w:rPr>
            </w:pPr>
            <w:r w:rsidRPr="0031473C">
              <w:rPr>
                <w:rFonts w:ascii="Source Sans Pro" w:hAnsi="Source Sans Pro"/>
                <w:sz w:val="21"/>
                <w:szCs w:val="21"/>
              </w:rPr>
              <w:t>El SGC cuenta con los procedimientos y mecanismos desplegados facilitando la recogida y análisis continuo de información pertinente y relevante, tanto cuantitativa como cualitativamente. En especial sobre los resultados de aprendizaje y la satisfacción de los grupos de interés y este análisis repercute en la toma de decisiones orientada a la mejora.</w:t>
            </w:r>
          </w:p>
          <w:p w:rsidR="00496D61" w:rsidRDefault="00496D61" w:rsidP="00866A6C">
            <w:pPr>
              <w:spacing w:after="0" w:line="240" w:lineRule="auto"/>
              <w:rPr>
                <w:rFonts w:ascii="Source Sans Pro" w:hAnsi="Source Sans Pro"/>
                <w:sz w:val="21"/>
                <w:szCs w:val="21"/>
              </w:rPr>
            </w:pPr>
          </w:p>
        </w:tc>
      </w:tr>
      <w:tr w:rsidR="00496D61" w:rsidTr="001F53B2">
        <w:tc>
          <w:tcPr>
            <w:tcW w:w="8644" w:type="dxa"/>
          </w:tcPr>
          <w:p w:rsidR="00496D61" w:rsidRPr="0031473C" w:rsidRDefault="00496D61" w:rsidP="00496D61">
            <w:pPr>
              <w:spacing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Pr="0031473C" w:rsidRDefault="00496D61" w:rsidP="00496D61">
            <w:pPr>
              <w:pStyle w:val="AGAETexto"/>
              <w:numPr>
                <w:ilvl w:val="0"/>
                <w:numId w:val="11"/>
              </w:numPr>
              <w:spacing w:before="0" w:after="0" w:line="240" w:lineRule="auto"/>
              <w:rPr>
                <w:rFonts w:ascii="Source Sans Pro" w:hAnsi="Source Sans Pro"/>
                <w:iCs/>
                <w:sz w:val="21"/>
                <w:szCs w:val="21"/>
              </w:rPr>
            </w:pPr>
            <w:r w:rsidRPr="0031473C">
              <w:rPr>
                <w:rFonts w:ascii="Source Sans Pro" w:hAnsi="Source Sans Pro"/>
                <w:sz w:val="21"/>
                <w:szCs w:val="21"/>
              </w:rPr>
              <w:t xml:space="preserve">Procedimientos y mecanismos desplegados </w:t>
            </w:r>
            <w:r>
              <w:rPr>
                <w:rFonts w:ascii="Source Sans Pro" w:hAnsi="Source Sans Pro"/>
                <w:sz w:val="21"/>
                <w:szCs w:val="21"/>
              </w:rPr>
              <w:t>que facilite</w:t>
            </w:r>
            <w:r w:rsidRPr="0031473C">
              <w:rPr>
                <w:rFonts w:ascii="Source Sans Pro" w:hAnsi="Source Sans Pro"/>
                <w:sz w:val="21"/>
                <w:szCs w:val="21"/>
              </w:rPr>
              <w:t xml:space="preserve"> la recogida de los resultados del </w:t>
            </w:r>
            <w:r w:rsidRPr="0031473C">
              <w:rPr>
                <w:rFonts w:ascii="Source Sans Pro" w:hAnsi="Source Sans Pro"/>
                <w:sz w:val="21"/>
                <w:szCs w:val="21"/>
              </w:rPr>
              <w:lastRenderedPageBreak/>
              <w:t>programa formativo.</w:t>
            </w:r>
          </w:p>
          <w:p w:rsidR="00496D61" w:rsidRPr="0031473C" w:rsidRDefault="00496D61" w:rsidP="00496D61">
            <w:pPr>
              <w:pStyle w:val="AGAETexto"/>
              <w:numPr>
                <w:ilvl w:val="0"/>
                <w:numId w:val="11"/>
              </w:numPr>
              <w:spacing w:before="0" w:after="0" w:line="240" w:lineRule="auto"/>
              <w:rPr>
                <w:rFonts w:ascii="Source Sans Pro" w:hAnsi="Source Sans Pro"/>
                <w:sz w:val="21"/>
                <w:szCs w:val="21"/>
              </w:rPr>
            </w:pPr>
            <w:r w:rsidRPr="0031473C">
              <w:rPr>
                <w:rFonts w:ascii="Source Sans Pro" w:hAnsi="Source Sans Pro"/>
                <w:iCs/>
                <w:sz w:val="21"/>
                <w:szCs w:val="21"/>
              </w:rPr>
              <w:t>Procedimiento</w:t>
            </w:r>
            <w:r w:rsidRPr="0031473C">
              <w:rPr>
                <w:rFonts w:ascii="Source Sans Pro" w:hAnsi="Source Sans Pro"/>
                <w:sz w:val="21"/>
                <w:szCs w:val="21"/>
              </w:rPr>
              <w:t xml:space="preserve"> para la toma de decisiones y mejora de la calidad de la titulación.</w:t>
            </w:r>
          </w:p>
          <w:p w:rsidR="00496D61" w:rsidRPr="0031473C" w:rsidRDefault="00496D61" w:rsidP="00496D61">
            <w:pPr>
              <w:pStyle w:val="AGAETexto"/>
              <w:numPr>
                <w:ilvl w:val="0"/>
                <w:numId w:val="11"/>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Mecanismo para la recogida y el análisis de la satisfacción de los distintos colectivos implicados: </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Estudiantado.</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Personal académico </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Personal de apoyo y personal de administración y servicios.</w:t>
            </w:r>
          </w:p>
          <w:p w:rsidR="00496D61" w:rsidRPr="0031473C" w:rsidRDefault="00496D61" w:rsidP="00496D61">
            <w:pPr>
              <w:pStyle w:val="Prrafodelista"/>
              <w:numPr>
                <w:ilvl w:val="1"/>
                <w:numId w:val="2"/>
              </w:numPr>
              <w:spacing w:before="0" w:after="0" w:line="240" w:lineRule="auto"/>
              <w:rPr>
                <w:rFonts w:ascii="Source Sans Pro" w:hAnsi="Source Sans Pro"/>
                <w:iCs/>
                <w:sz w:val="21"/>
                <w:szCs w:val="21"/>
              </w:rPr>
            </w:pPr>
            <w:r w:rsidRPr="0031473C">
              <w:rPr>
                <w:rFonts w:ascii="Source Sans Pro" w:hAnsi="Source Sans Pro"/>
                <w:iCs/>
                <w:sz w:val="21"/>
                <w:szCs w:val="21"/>
              </w:rPr>
              <w:t>Egresados.</w:t>
            </w:r>
          </w:p>
          <w:p w:rsidR="00496D61" w:rsidRDefault="00496D61" w:rsidP="00A67F3F">
            <w:pPr>
              <w:pStyle w:val="Prrafodelista"/>
              <w:numPr>
                <w:ilvl w:val="1"/>
                <w:numId w:val="2"/>
              </w:numPr>
              <w:spacing w:before="0" w:after="0" w:line="240" w:lineRule="auto"/>
              <w:rPr>
                <w:rFonts w:ascii="Source Sans Pro" w:hAnsi="Source Sans Pro"/>
                <w:sz w:val="21"/>
                <w:szCs w:val="21"/>
              </w:rPr>
            </w:pPr>
            <w:r w:rsidRPr="0031473C">
              <w:rPr>
                <w:rFonts w:ascii="Source Sans Pro" w:hAnsi="Source Sans Pro"/>
                <w:iCs/>
                <w:sz w:val="21"/>
                <w:szCs w:val="21"/>
              </w:rPr>
              <w:t xml:space="preserve">Empleadores. </w:t>
            </w:r>
          </w:p>
        </w:tc>
      </w:tr>
    </w:tbl>
    <w:p w:rsidR="00496D61" w:rsidRPr="0031473C" w:rsidRDefault="00496D61" w:rsidP="00866A6C">
      <w:pPr>
        <w:spacing w:after="0" w:line="240" w:lineRule="auto"/>
        <w:jc w:val="both"/>
        <w:rPr>
          <w:rFonts w:ascii="Source Sans Pro" w:hAnsi="Source Sans Pr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pStyle w:val="AGAETexto"/>
              <w:spacing w:before="0" w:after="0" w:line="240" w:lineRule="auto"/>
              <w:rPr>
                <w:rFonts w:ascii="Source Sans Pro" w:hAnsi="Source Sans Pro" w:cs="Segoe UI"/>
                <w:b/>
                <w:bCs/>
                <w:sz w:val="21"/>
                <w:szCs w:val="21"/>
              </w:rPr>
            </w:pPr>
            <w:r w:rsidRPr="004F22A8">
              <w:rPr>
                <w:rFonts w:ascii="Source Sans Pro" w:hAnsi="Source Sans Pro"/>
                <w:b/>
                <w:sz w:val="21"/>
                <w:szCs w:val="21"/>
              </w:rPr>
              <w:t>2.4. El SGC cuenta con un Plan de Mejora actualizado a partir del análisis y revisión de la información recogida. El plan de mejora debe recoger todas las acciones de mejora planteadas en el título. En cada una de estas acciones se debe especificar l</w:t>
            </w:r>
            <w:r w:rsidRPr="004F22A8">
              <w:rPr>
                <w:rFonts w:ascii="Source Sans Pro" w:hAnsi="Source Sans Pro" w:cs="Segoe UI"/>
                <w:b/>
                <w:bCs/>
                <w:sz w:val="21"/>
                <w:szCs w:val="21"/>
              </w:rPr>
              <w:t xml:space="preserve">os indicadores que midan las acciones, los responsables, el nivel de prioridad, la fecha de consecución y la temporalización. </w:t>
            </w:r>
          </w:p>
          <w:p w:rsidR="00496D61" w:rsidRDefault="00496D61" w:rsidP="00866A6C">
            <w:pPr>
              <w:pStyle w:val="AGAETexto"/>
              <w:spacing w:before="0" w:after="0" w:line="240" w:lineRule="auto"/>
              <w:rPr>
                <w:rFonts w:ascii="Source Sans Pro" w:hAnsi="Source Sans Pro"/>
                <w:sz w:val="21"/>
                <w:szCs w:val="21"/>
                <w:u w:val="single"/>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Pr="0031473C" w:rsidRDefault="00496D61" w:rsidP="00496D61">
            <w:pPr>
              <w:pStyle w:val="AGAETexto"/>
              <w:spacing w:before="0" w:after="0" w:line="240" w:lineRule="auto"/>
              <w:rPr>
                <w:rFonts w:ascii="Source Sans Pro" w:hAnsi="Source Sans Pro" w:cs="Segoe UI"/>
                <w:bCs/>
                <w:sz w:val="21"/>
                <w:szCs w:val="21"/>
              </w:rPr>
            </w:pPr>
          </w:p>
          <w:p w:rsidR="00496D61" w:rsidRPr="0031473C" w:rsidRDefault="00496D61" w:rsidP="00496D61">
            <w:pPr>
              <w:pStyle w:val="AGAETexto"/>
              <w:numPr>
                <w:ilvl w:val="0"/>
                <w:numId w:val="30"/>
              </w:numPr>
              <w:spacing w:before="0" w:after="0" w:line="240" w:lineRule="auto"/>
              <w:rPr>
                <w:rFonts w:ascii="Source Sans Pro" w:hAnsi="Source Sans Pro"/>
                <w:sz w:val="21"/>
                <w:szCs w:val="21"/>
              </w:rPr>
            </w:pPr>
            <w:r w:rsidRPr="0031473C">
              <w:rPr>
                <w:rFonts w:ascii="Source Sans Pro" w:hAnsi="Source Sans Pro"/>
                <w:sz w:val="21"/>
                <w:szCs w:val="21"/>
              </w:rPr>
              <w:t>El SIGC cuenta con un plan de mejora como resultado de la revisión de los procesos y definición de acciones derivadas de la implantación de la titulación.</w:t>
            </w:r>
          </w:p>
          <w:p w:rsidR="00496D61" w:rsidRPr="0031473C" w:rsidRDefault="00496D61" w:rsidP="00496D61">
            <w:pPr>
              <w:pStyle w:val="AGAETexto"/>
              <w:numPr>
                <w:ilvl w:val="0"/>
                <w:numId w:val="30"/>
              </w:numPr>
              <w:spacing w:before="0" w:after="0" w:line="240" w:lineRule="auto"/>
              <w:rPr>
                <w:rFonts w:ascii="Source Sans Pro" w:hAnsi="Source Sans Pro"/>
                <w:sz w:val="21"/>
                <w:szCs w:val="21"/>
              </w:rPr>
            </w:pPr>
            <w:r w:rsidRPr="0031473C">
              <w:rPr>
                <w:rFonts w:ascii="Source Sans Pro" w:hAnsi="Source Sans Pro"/>
                <w:sz w:val="21"/>
                <w:szCs w:val="21"/>
              </w:rPr>
              <w:t>Los procedimientos y mecanismos desplegados facilitan la elaboración de informes periódicos de seguimiento, que sirvan de apoyo para la mejora continua y la toma de decisiones de modificación y renovación de la acreditación del título.</w:t>
            </w:r>
          </w:p>
          <w:p w:rsidR="00496D61" w:rsidRPr="0031473C" w:rsidRDefault="00496D61" w:rsidP="00496D61">
            <w:pPr>
              <w:pStyle w:val="AGAETexto"/>
              <w:numPr>
                <w:ilvl w:val="0"/>
                <w:numId w:val="30"/>
              </w:numPr>
              <w:tabs>
                <w:tab w:val="left" w:pos="1134"/>
              </w:tabs>
              <w:spacing w:before="0" w:after="0" w:line="240" w:lineRule="auto"/>
              <w:rPr>
                <w:rFonts w:ascii="Source Sans Pro" w:hAnsi="Source Sans Pro"/>
                <w:sz w:val="21"/>
                <w:szCs w:val="21"/>
              </w:rPr>
            </w:pPr>
            <w:r w:rsidRPr="0031473C">
              <w:rPr>
                <w:rFonts w:ascii="Source Sans Pro" w:hAnsi="Source Sans Pro"/>
                <w:sz w:val="21"/>
                <w:szCs w:val="21"/>
              </w:rPr>
              <w:t>El plan de mejoras contempla las recomendaciones de los diferentes procesos de seguimiento tanto internos como externos</w:t>
            </w:r>
          </w:p>
          <w:p w:rsidR="00496D61" w:rsidRDefault="00496D61" w:rsidP="00A67F3F">
            <w:pPr>
              <w:pStyle w:val="AGAETexto"/>
              <w:numPr>
                <w:ilvl w:val="0"/>
                <w:numId w:val="30"/>
              </w:numPr>
              <w:tabs>
                <w:tab w:val="left" w:pos="1134"/>
              </w:tabs>
              <w:spacing w:before="0" w:after="0" w:line="240" w:lineRule="auto"/>
              <w:rPr>
                <w:rFonts w:ascii="Source Sans Pro" w:hAnsi="Source Sans Pro"/>
                <w:sz w:val="21"/>
                <w:szCs w:val="21"/>
                <w:u w:val="single"/>
              </w:rPr>
            </w:pPr>
            <w:r w:rsidRPr="0031473C">
              <w:rPr>
                <w:rFonts w:ascii="Source Sans Pro" w:hAnsi="Source Sans Pro"/>
                <w:sz w:val="21"/>
                <w:szCs w:val="21"/>
              </w:rPr>
              <w:t>Las acciones de mejora tienen un seguimiento y se alcanza la consecución de los objetivos inicialmente planteados.</w:t>
            </w: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bCs/>
                <w:sz w:val="21"/>
                <w:szCs w:val="21"/>
                <w:u w:val="single"/>
              </w:rPr>
            </w:pPr>
            <w:r w:rsidRPr="0031473C">
              <w:rPr>
                <w:rFonts w:ascii="Source Sans Pro" w:hAnsi="Source Sans Pro"/>
                <w:bCs/>
                <w:sz w:val="21"/>
                <w:szCs w:val="21"/>
                <w:u w:val="single"/>
              </w:rPr>
              <w:t>Evidencias</w:t>
            </w:r>
          </w:p>
          <w:p w:rsidR="00496D61" w:rsidRPr="0031473C" w:rsidRDefault="00496D61" w:rsidP="00496D61">
            <w:pPr>
              <w:pStyle w:val="AGAETexto"/>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Procedimientos y mecanismos para la elaboración de informes periódicos de seguimiento</w:t>
            </w:r>
          </w:p>
          <w:p w:rsidR="00496D61" w:rsidRPr="0031473C" w:rsidRDefault="00496D61" w:rsidP="00496D61">
            <w:pPr>
              <w:pStyle w:val="AGAETexto"/>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 xml:space="preserve">Plan de mejora donde se recojan todas las acciones de mejora planteadas en el título. En cada una de estas acciones se debe especificar: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los indicadores que midan las acciones,</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responsables,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nivel de prioridad,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fecha de consecución y </w:t>
            </w:r>
          </w:p>
          <w:p w:rsidR="00496D61" w:rsidRPr="0031473C" w:rsidRDefault="00496D61" w:rsidP="00496D61">
            <w:pPr>
              <w:pStyle w:val="Prrafodelista"/>
              <w:numPr>
                <w:ilvl w:val="1"/>
                <w:numId w:val="12"/>
              </w:numPr>
              <w:spacing w:before="0" w:after="0" w:line="240" w:lineRule="auto"/>
              <w:contextualSpacing/>
              <w:rPr>
                <w:rFonts w:ascii="Source Sans Pro" w:hAnsi="Source Sans Pro" w:cs="Segoe UI"/>
                <w:bCs/>
                <w:iCs/>
                <w:sz w:val="21"/>
                <w:szCs w:val="21"/>
              </w:rPr>
            </w:pPr>
            <w:r w:rsidRPr="0031473C">
              <w:rPr>
                <w:rFonts w:ascii="Source Sans Pro" w:hAnsi="Source Sans Pro" w:cs="Segoe UI"/>
                <w:bCs/>
                <w:iCs/>
                <w:sz w:val="21"/>
                <w:szCs w:val="21"/>
              </w:rPr>
              <w:t xml:space="preserve">temporalización. </w:t>
            </w:r>
          </w:p>
          <w:p w:rsidR="00496D61" w:rsidRPr="0031473C" w:rsidRDefault="00496D61" w:rsidP="00496D61">
            <w:pPr>
              <w:pStyle w:val="AGAETexto"/>
              <w:numPr>
                <w:ilvl w:val="0"/>
                <w:numId w:val="12"/>
              </w:numPr>
              <w:spacing w:before="0" w:after="0" w:line="240" w:lineRule="auto"/>
              <w:rPr>
                <w:rFonts w:ascii="Source Sans Pro" w:hAnsi="Source Sans Pro" w:cs="Segoe UI"/>
                <w:bCs/>
                <w:iCs/>
                <w:sz w:val="21"/>
                <w:szCs w:val="21"/>
              </w:rPr>
            </w:pPr>
            <w:r w:rsidRPr="0031473C">
              <w:rPr>
                <w:rFonts w:ascii="Source Sans Pro" w:hAnsi="Source Sans Pro"/>
                <w:iCs/>
                <w:sz w:val="21"/>
                <w:szCs w:val="21"/>
              </w:rPr>
              <w:t>P</w:t>
            </w:r>
            <w:r w:rsidRPr="0031473C">
              <w:rPr>
                <w:rFonts w:ascii="Source Sans Pro" w:hAnsi="Source Sans Pro" w:cs="Segoe UI"/>
                <w:bCs/>
                <w:iCs/>
                <w:sz w:val="21"/>
                <w:szCs w:val="21"/>
              </w:rPr>
              <w:t>rocedimiento periódico de análisis y revisión del plan de mejora.</w:t>
            </w:r>
          </w:p>
          <w:p w:rsidR="00496D61" w:rsidRPr="0031473C" w:rsidRDefault="00496D61" w:rsidP="00496D61">
            <w:pPr>
              <w:pStyle w:val="Prrafodelista"/>
              <w:numPr>
                <w:ilvl w:val="0"/>
                <w:numId w:val="12"/>
              </w:numPr>
              <w:spacing w:before="0" w:after="0" w:line="240" w:lineRule="auto"/>
              <w:rPr>
                <w:rFonts w:ascii="Source Sans Pro" w:hAnsi="Source Sans Pro"/>
                <w:iCs/>
                <w:sz w:val="21"/>
                <w:szCs w:val="21"/>
              </w:rPr>
            </w:pPr>
            <w:r w:rsidRPr="0031473C">
              <w:rPr>
                <w:rFonts w:ascii="Source Sans Pro" w:hAnsi="Source Sans Pro"/>
                <w:iCs/>
                <w:sz w:val="21"/>
                <w:szCs w:val="21"/>
              </w:rPr>
              <w:t>Histórico del Plan de Mejora del Título.</w:t>
            </w:r>
          </w:p>
          <w:p w:rsidR="00496D61" w:rsidRDefault="00496D61" w:rsidP="00A67F3F">
            <w:pPr>
              <w:pStyle w:val="Prrafodelista"/>
              <w:numPr>
                <w:ilvl w:val="0"/>
                <w:numId w:val="12"/>
              </w:numPr>
              <w:spacing w:before="0" w:after="0" w:line="240" w:lineRule="auto"/>
              <w:rPr>
                <w:rFonts w:ascii="Source Sans Pro" w:hAnsi="Source Sans Pro"/>
                <w:sz w:val="21"/>
                <w:szCs w:val="21"/>
                <w:u w:val="single"/>
              </w:rPr>
            </w:pPr>
            <w:r w:rsidRPr="00496D61">
              <w:rPr>
                <w:rFonts w:ascii="Source Sans Pro" w:hAnsi="Source Sans Pro"/>
                <w:iCs/>
                <w:sz w:val="21"/>
                <w:szCs w:val="21"/>
              </w:rPr>
              <w:t>Informes de evaluación externos (verificación, modificaciones, seguimiento y renovación de la acreditación)</w:t>
            </w:r>
          </w:p>
        </w:tc>
      </w:tr>
    </w:tbl>
    <w:p w:rsidR="00496D61" w:rsidRPr="0031473C" w:rsidRDefault="00496D61"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7" w:name="_Toc105398675"/>
      <w:r w:rsidRPr="0031473C">
        <w:rPr>
          <w:rFonts w:ascii="Source Sans Pro" w:hAnsi="Source Sans Pro"/>
          <w:b/>
          <w:bCs w:val="0"/>
          <w:color w:val="auto"/>
          <w:sz w:val="21"/>
          <w:szCs w:val="21"/>
        </w:rPr>
        <w:t>CRITERIO 3.DISEÑO, ORGANIZACIÓN Y DESARROLLO DEL PROGRAMA FORMATIVO</w:t>
      </w:r>
      <w:bookmarkEnd w:id="7"/>
    </w:p>
    <w:p w:rsidR="00866A6C" w:rsidRPr="0031473C" w:rsidRDefault="00866A6C" w:rsidP="00866A6C">
      <w:pPr>
        <w:spacing w:after="0" w:line="240" w:lineRule="auto"/>
        <w:ind w:left="360"/>
        <w:jc w:val="both"/>
        <w:rPr>
          <w:rFonts w:ascii="Source Sans Pro" w:hAnsi="Source Sans Pro"/>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496D61" w:rsidTr="001F53B2">
        <w:tc>
          <w:tcPr>
            <w:tcW w:w="8644" w:type="dxa"/>
          </w:tcPr>
          <w:p w:rsidR="00496D61" w:rsidRPr="004F22A8" w:rsidRDefault="00496D61" w:rsidP="00496D61">
            <w:pPr>
              <w:pStyle w:val="Prrafodelista"/>
              <w:numPr>
                <w:ilvl w:val="1"/>
                <w:numId w:val="36"/>
              </w:numPr>
              <w:spacing w:before="0" w:after="0" w:line="240" w:lineRule="auto"/>
              <w:rPr>
                <w:rFonts w:ascii="Source Sans Pro" w:hAnsi="Source Sans Pro"/>
                <w:b/>
                <w:sz w:val="21"/>
                <w:szCs w:val="21"/>
              </w:rPr>
            </w:pPr>
            <w:r w:rsidRPr="004F22A8">
              <w:rPr>
                <w:rFonts w:ascii="Source Sans Pro" w:hAnsi="Source Sans Pro"/>
                <w:b/>
                <w:sz w:val="21"/>
                <w:szCs w:val="21"/>
              </w:rPr>
              <w:t xml:space="preserve">El diseño del título está actualizado y se revisa periódicamente incorporando, si procede, acciones de mejora. </w:t>
            </w:r>
          </w:p>
          <w:p w:rsidR="00496D61" w:rsidRDefault="00496D61" w:rsidP="00866A6C">
            <w:pPr>
              <w:spacing w:after="0" w:line="240" w:lineRule="auto"/>
              <w:rPr>
                <w:rFonts w:ascii="Source Sans Pro" w:hAnsi="Source Sans Pro"/>
                <w:b/>
                <w:sz w:val="21"/>
                <w:szCs w:val="21"/>
              </w:rPr>
            </w:pPr>
          </w:p>
        </w:tc>
      </w:tr>
      <w:tr w:rsidR="00496D61" w:rsidTr="001F53B2">
        <w:tc>
          <w:tcPr>
            <w:tcW w:w="8644" w:type="dxa"/>
          </w:tcPr>
          <w:p w:rsidR="00496D61" w:rsidRPr="0031473C" w:rsidRDefault="00496D61" w:rsidP="00496D61">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496D61" w:rsidRPr="004A2942" w:rsidRDefault="00496D61" w:rsidP="00496D61">
            <w:pPr>
              <w:pStyle w:val="AGAETexto"/>
              <w:numPr>
                <w:ilvl w:val="0"/>
                <w:numId w:val="31"/>
              </w:numPr>
              <w:spacing w:before="0" w:after="0" w:line="240" w:lineRule="auto"/>
              <w:rPr>
                <w:rFonts w:ascii="Source Sans Pro" w:hAnsi="Source Sans Pro"/>
                <w:sz w:val="21"/>
                <w:szCs w:val="21"/>
              </w:rPr>
            </w:pPr>
            <w:r w:rsidRPr="0031473C">
              <w:rPr>
                <w:rFonts w:ascii="Source Sans Pro" w:hAnsi="Source Sans Pro"/>
                <w:sz w:val="21"/>
                <w:szCs w:val="21"/>
              </w:rPr>
              <w:t xml:space="preserve">El programa </w:t>
            </w:r>
            <w:r w:rsidRPr="004A2942">
              <w:rPr>
                <w:rFonts w:ascii="Source Sans Pro" w:hAnsi="Source Sans Pro"/>
                <w:sz w:val="21"/>
                <w:szCs w:val="21"/>
              </w:rPr>
              <w:t xml:space="preserve">formativo actual debe corresponderse con la última versión de la memoria verificada o en su caso en su última modificación. </w:t>
            </w:r>
          </w:p>
          <w:p w:rsidR="00496D61" w:rsidRPr="004A2942" w:rsidRDefault="00496D61" w:rsidP="00496D61">
            <w:pPr>
              <w:pStyle w:val="AGAETexto"/>
              <w:numPr>
                <w:ilvl w:val="0"/>
                <w:numId w:val="31"/>
              </w:numPr>
              <w:spacing w:before="0" w:after="0" w:line="240" w:lineRule="auto"/>
              <w:rPr>
                <w:rFonts w:ascii="Source Sans Pro" w:hAnsi="Source Sans Pro"/>
                <w:sz w:val="21"/>
                <w:szCs w:val="21"/>
              </w:rPr>
            </w:pPr>
            <w:r w:rsidRPr="004A2942">
              <w:rPr>
                <w:rFonts w:ascii="Source Sans Pro" w:hAnsi="Source Sans Pro"/>
                <w:sz w:val="21"/>
                <w:szCs w:val="21"/>
              </w:rPr>
              <w:lastRenderedPageBreak/>
              <w:t xml:space="preserve">En caso de modificaciones del Título, estas deben haber sido implementadas. </w:t>
            </w:r>
          </w:p>
          <w:p w:rsidR="00496D61" w:rsidRDefault="00496D61" w:rsidP="00866A6C">
            <w:pPr>
              <w:spacing w:after="0" w:line="240" w:lineRule="auto"/>
              <w:rPr>
                <w:rFonts w:ascii="Source Sans Pro" w:hAnsi="Source Sans Pro"/>
                <w:b/>
                <w:sz w:val="21"/>
                <w:szCs w:val="21"/>
              </w:rPr>
            </w:pPr>
          </w:p>
        </w:tc>
      </w:tr>
      <w:tr w:rsidR="00496D61" w:rsidTr="001F53B2">
        <w:tc>
          <w:tcPr>
            <w:tcW w:w="8644" w:type="dxa"/>
          </w:tcPr>
          <w:p w:rsidR="00496D61" w:rsidRPr="004A2942" w:rsidRDefault="00496D61" w:rsidP="00496D61">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lastRenderedPageBreak/>
              <w:t xml:space="preserve">Evidencias: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Memoria verificada actualizada y en su caso </w:t>
            </w:r>
            <w:proofErr w:type="gramStart"/>
            <w:r w:rsidRPr="004A2942">
              <w:rPr>
                <w:rFonts w:ascii="Source Sans Pro" w:hAnsi="Source Sans Pro"/>
                <w:sz w:val="21"/>
                <w:szCs w:val="21"/>
              </w:rPr>
              <w:t>modificada</w:t>
            </w:r>
            <w:proofErr w:type="gramEnd"/>
            <w:r w:rsidRPr="004A2942">
              <w:rPr>
                <w:rFonts w:ascii="Source Sans Pro" w:hAnsi="Source Sans Pro"/>
                <w:sz w:val="21"/>
                <w:szCs w:val="21"/>
              </w:rPr>
              <w:t xml:space="preserve"> (DEVA).</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Informe de Verificación y en su caso modificación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En su caso, informes de seguimiento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 xml:space="preserve">En su caso, informes de renovación de la acreditación (DEVA). </w:t>
            </w:r>
          </w:p>
          <w:p w:rsidR="00496D61" w:rsidRPr="004A2942" w:rsidRDefault="00496D61" w:rsidP="00496D61">
            <w:pPr>
              <w:pStyle w:val="AGAETexto"/>
              <w:numPr>
                <w:ilvl w:val="0"/>
                <w:numId w:val="17"/>
              </w:numPr>
              <w:spacing w:before="0" w:after="0" w:line="240" w:lineRule="auto"/>
              <w:ind w:left="426"/>
              <w:rPr>
                <w:rFonts w:ascii="Source Sans Pro" w:hAnsi="Source Sans Pro"/>
                <w:sz w:val="21"/>
                <w:szCs w:val="21"/>
              </w:rPr>
            </w:pPr>
            <w:r w:rsidRPr="004A2942">
              <w:rPr>
                <w:rFonts w:ascii="Source Sans Pro" w:hAnsi="Source Sans Pro"/>
                <w:sz w:val="21"/>
                <w:szCs w:val="21"/>
              </w:rPr>
              <w:t>Actas Comisión de Garantía de la Calidad.</w:t>
            </w:r>
          </w:p>
          <w:p w:rsidR="00496D61" w:rsidRDefault="00496D61" w:rsidP="00A67F3F">
            <w:pPr>
              <w:pStyle w:val="AGAETexto"/>
              <w:numPr>
                <w:ilvl w:val="0"/>
                <w:numId w:val="17"/>
              </w:numPr>
              <w:spacing w:before="0" w:after="0" w:line="240" w:lineRule="auto"/>
              <w:ind w:left="426"/>
              <w:rPr>
                <w:rFonts w:ascii="Source Sans Pro" w:hAnsi="Source Sans Pro"/>
                <w:b/>
                <w:sz w:val="21"/>
                <w:szCs w:val="21"/>
              </w:rPr>
            </w:pPr>
            <w:r w:rsidRPr="004A2942">
              <w:rPr>
                <w:rFonts w:ascii="Source Sans Pro" w:hAnsi="Source Sans Pro"/>
                <w:sz w:val="21"/>
                <w:szCs w:val="21"/>
              </w:rPr>
              <w:t>Guías docentes, especificando las asignaturas que se imparten en otras lenguas.</w:t>
            </w:r>
          </w:p>
        </w:tc>
      </w:tr>
    </w:tbl>
    <w:p w:rsidR="00866A6C" w:rsidRPr="0031473C" w:rsidRDefault="00866A6C" w:rsidP="00866A6C">
      <w:pPr>
        <w:spacing w:after="0" w:line="240" w:lineRule="auto"/>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496D61" w:rsidRPr="004A2942" w:rsidRDefault="00496D61" w:rsidP="00496D61">
            <w:pPr>
              <w:pStyle w:val="Prrafodelista"/>
              <w:numPr>
                <w:ilvl w:val="1"/>
                <w:numId w:val="36"/>
              </w:numPr>
              <w:spacing w:before="0" w:after="0" w:line="240" w:lineRule="auto"/>
              <w:rPr>
                <w:rFonts w:ascii="Source Sans Pro" w:hAnsi="Source Sans Pro"/>
                <w:b/>
                <w:sz w:val="21"/>
                <w:szCs w:val="21"/>
              </w:rPr>
            </w:pPr>
            <w:r w:rsidRPr="004A2942">
              <w:rPr>
                <w:rFonts w:ascii="Source Sans Pro" w:hAnsi="Source Sans Pro"/>
                <w:b/>
                <w:sz w:val="21"/>
                <w:szCs w:val="21"/>
              </w:rPr>
              <w:t xml:space="preserve">La modalidad de enseñanza </w:t>
            </w:r>
            <w:r w:rsidRPr="004A2942">
              <w:rPr>
                <w:rFonts w:ascii="Source Sans Pro" w:eastAsia="Noto Sans HK" w:hAnsi="Source Sans Pro"/>
                <w:b/>
                <w:sz w:val="21"/>
                <w:szCs w:val="21"/>
              </w:rPr>
              <w:t xml:space="preserve">(presencial, </w:t>
            </w:r>
            <w:r w:rsidRPr="004A2942">
              <w:rPr>
                <w:rFonts w:ascii="Source Sans Pro" w:hAnsi="Source Sans Pro"/>
                <w:b/>
                <w:sz w:val="21"/>
                <w:szCs w:val="21"/>
              </w:rPr>
              <w:t xml:space="preserve">virtual (o no presencial) y/o híbrida (o </w:t>
            </w:r>
            <w:proofErr w:type="spellStart"/>
            <w:r w:rsidRPr="004A2942">
              <w:rPr>
                <w:rFonts w:ascii="Source Sans Pro" w:hAnsi="Source Sans Pro"/>
                <w:b/>
                <w:sz w:val="21"/>
                <w:szCs w:val="21"/>
              </w:rPr>
              <w:t>semipresencial</w:t>
            </w:r>
            <w:proofErr w:type="spellEnd"/>
            <w:r w:rsidRPr="004A2942">
              <w:rPr>
                <w:rFonts w:ascii="Source Sans Pro" w:hAnsi="Source Sans Pro"/>
                <w:b/>
                <w:sz w:val="21"/>
                <w:szCs w:val="21"/>
              </w:rPr>
              <w:t>) se ajusta a lo establecido en la memoria del programa formativo.</w:t>
            </w:r>
          </w:p>
          <w:p w:rsidR="00496D61" w:rsidRDefault="00496D61" w:rsidP="00866A6C">
            <w:pPr>
              <w:pStyle w:val="AGAETexto"/>
              <w:spacing w:before="0" w:after="0" w:line="240" w:lineRule="auto"/>
              <w:rPr>
                <w:rFonts w:ascii="Source Sans Pro" w:hAnsi="Source Sans Pro"/>
                <w:sz w:val="21"/>
                <w:szCs w:val="21"/>
              </w:rPr>
            </w:pPr>
          </w:p>
        </w:tc>
      </w:tr>
      <w:tr w:rsidR="00496D61" w:rsidTr="001F53B2">
        <w:tc>
          <w:tcPr>
            <w:tcW w:w="5000" w:type="pct"/>
          </w:tcPr>
          <w:p w:rsidR="00496D61" w:rsidRPr="0031473C" w:rsidRDefault="00496D61" w:rsidP="00496D61">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t>Directrices:</w:t>
            </w:r>
            <w:r w:rsidRPr="0031473C">
              <w:rPr>
                <w:rFonts w:ascii="Source Sans Pro" w:hAnsi="Source Sans Pro"/>
                <w:sz w:val="21"/>
                <w:szCs w:val="21"/>
                <w:u w:val="single"/>
              </w:rPr>
              <w:t xml:space="preserve"> </w:t>
            </w:r>
          </w:p>
          <w:p w:rsidR="00496D61" w:rsidRPr="0031473C" w:rsidRDefault="00496D61" w:rsidP="00496D61">
            <w:pPr>
              <w:pStyle w:val="AGAETexto"/>
              <w:numPr>
                <w:ilvl w:val="0"/>
                <w:numId w:val="32"/>
              </w:numPr>
              <w:spacing w:before="0" w:after="0" w:line="240" w:lineRule="auto"/>
              <w:rPr>
                <w:rFonts w:ascii="Source Sans Pro" w:hAnsi="Source Sans Pro"/>
                <w:sz w:val="21"/>
                <w:szCs w:val="21"/>
              </w:rPr>
            </w:pPr>
            <w:r w:rsidRPr="0031473C">
              <w:rPr>
                <w:rFonts w:ascii="Source Sans Pro" w:hAnsi="Source Sans Pro"/>
                <w:sz w:val="21"/>
                <w:szCs w:val="21"/>
              </w:rPr>
              <w:t xml:space="preserve">Las modalidades de impartición se corresponden con la Memoria verificada y en su caso </w:t>
            </w:r>
            <w:proofErr w:type="gramStart"/>
            <w:r w:rsidRPr="0031473C">
              <w:rPr>
                <w:rFonts w:ascii="Source Sans Pro" w:hAnsi="Source Sans Pro"/>
                <w:sz w:val="21"/>
                <w:szCs w:val="21"/>
              </w:rPr>
              <w:t>modificada</w:t>
            </w:r>
            <w:proofErr w:type="gramEnd"/>
            <w:r w:rsidRPr="0031473C">
              <w:rPr>
                <w:rFonts w:ascii="Source Sans Pro" w:hAnsi="Source Sans Pro"/>
                <w:sz w:val="21"/>
                <w:szCs w:val="21"/>
              </w:rPr>
              <w:t xml:space="preserve">. </w:t>
            </w:r>
          </w:p>
          <w:p w:rsidR="00496D61" w:rsidRDefault="00496D61" w:rsidP="00A67F3F">
            <w:pPr>
              <w:pStyle w:val="AGAETexto"/>
              <w:numPr>
                <w:ilvl w:val="0"/>
                <w:numId w:val="32"/>
              </w:numPr>
              <w:spacing w:before="0" w:after="0" w:line="240" w:lineRule="auto"/>
              <w:rPr>
                <w:rFonts w:ascii="Source Sans Pro" w:hAnsi="Source Sans Pro"/>
                <w:sz w:val="21"/>
                <w:szCs w:val="21"/>
              </w:rPr>
            </w:pPr>
            <w:r w:rsidRPr="0031473C">
              <w:rPr>
                <w:rFonts w:ascii="Source Sans Pro" w:hAnsi="Source Sans Pro"/>
                <w:sz w:val="21"/>
                <w:szCs w:val="21"/>
              </w:rPr>
              <w:t xml:space="preserve">En el caso de que el Título se imparta en varias modalidades de enseñanza existe coordinación docente entre las diferentes modalidades al objeto de que la adquisición de competencias y los resultados de aprendizaje sean homogéneos en todas las modalidades implicadas. </w:t>
            </w:r>
          </w:p>
        </w:tc>
      </w:tr>
      <w:tr w:rsidR="00496D61" w:rsidTr="001F53B2">
        <w:tc>
          <w:tcPr>
            <w:tcW w:w="5000" w:type="pct"/>
          </w:tcPr>
          <w:p w:rsidR="001F53B2" w:rsidRPr="0031473C" w:rsidRDefault="001F53B2" w:rsidP="001F53B2">
            <w:pPr>
              <w:spacing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numPr>
                <w:ilvl w:val="0"/>
                <w:numId w:val="16"/>
              </w:numPr>
              <w:spacing w:after="0" w:line="240" w:lineRule="auto"/>
              <w:rPr>
                <w:rFonts w:ascii="Source Sans Pro" w:hAnsi="Source Sans Pro"/>
                <w:sz w:val="21"/>
                <w:szCs w:val="21"/>
              </w:rPr>
            </w:pPr>
            <w:r w:rsidRPr="0031473C">
              <w:rPr>
                <w:rFonts w:ascii="Source Sans Pro" w:hAnsi="Source Sans Pro"/>
                <w:sz w:val="21"/>
                <w:szCs w:val="21"/>
              </w:rPr>
              <w:t>Evidencias subcriterio 3.1.</w:t>
            </w:r>
          </w:p>
          <w:p w:rsidR="00496D61" w:rsidRDefault="00496D61" w:rsidP="00866A6C">
            <w:pPr>
              <w:spacing w:after="0" w:line="240" w:lineRule="auto"/>
              <w:rPr>
                <w:rFonts w:ascii="Source Sans Pro" w:hAnsi="Source Sans Pro"/>
                <w:sz w:val="21"/>
                <w:szCs w:val="21"/>
              </w:rPr>
            </w:pPr>
          </w:p>
        </w:tc>
      </w:tr>
    </w:tbl>
    <w:p w:rsidR="00866A6C" w:rsidRPr="004A2942" w:rsidRDefault="00866A6C" w:rsidP="00866A6C">
      <w:pPr>
        <w:spacing w:after="0" w:line="240" w:lineRule="auto"/>
        <w:ind w:left="1146"/>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numPr>
                <w:ilvl w:val="1"/>
                <w:numId w:val="36"/>
              </w:numPr>
              <w:tabs>
                <w:tab w:val="left" w:pos="851"/>
              </w:tabs>
              <w:spacing w:after="0" w:line="240" w:lineRule="auto"/>
              <w:rPr>
                <w:rFonts w:ascii="Source Sans Pro" w:hAnsi="Source Sans Pro"/>
                <w:b/>
                <w:sz w:val="21"/>
                <w:szCs w:val="21"/>
              </w:rPr>
            </w:pPr>
            <w:r w:rsidRPr="007A2406">
              <w:rPr>
                <w:rFonts w:ascii="Source Sans Pro" w:hAnsi="Source Sans Pro"/>
                <w:b/>
                <w:sz w:val="21"/>
                <w:szCs w:val="21"/>
              </w:rPr>
              <w:t xml:space="preserve">Los procesos de gestión e implantación de </w:t>
            </w:r>
            <w:r w:rsidRPr="004A2942">
              <w:rPr>
                <w:rFonts w:ascii="Source Sans Pro" w:hAnsi="Source Sans Pro"/>
                <w:b/>
                <w:sz w:val="21"/>
                <w:szCs w:val="21"/>
              </w:rPr>
              <w:t xml:space="preserve">la normativa aplicable al </w:t>
            </w:r>
            <w:r w:rsidRPr="004A2942">
              <w:rPr>
                <w:rFonts w:ascii="Source Sans Pro" w:eastAsia="Calibri" w:hAnsi="Source Sans Pro" w:cs="Tahoma"/>
                <w:b/>
                <w:sz w:val="21"/>
                <w:szCs w:val="21"/>
              </w:rPr>
              <w:t>título se</w:t>
            </w:r>
            <w:r w:rsidRPr="007A2406">
              <w:rPr>
                <w:rFonts w:ascii="Source Sans Pro" w:eastAsia="Calibri" w:hAnsi="Source Sans Pro" w:cs="Tahoma"/>
                <w:b/>
                <w:sz w:val="21"/>
                <w:szCs w:val="21"/>
              </w:rPr>
              <w:t xml:space="preserve"> desarrollan de manera adecuada y benefician al desarrollo del programa formativo, en particular lo referido a:</w:t>
            </w:r>
          </w:p>
          <w:p w:rsidR="001F53B2" w:rsidRPr="007A2406" w:rsidRDefault="001F53B2" w:rsidP="001F53B2">
            <w:pPr>
              <w:spacing w:after="0" w:line="240" w:lineRule="auto"/>
              <w:ind w:left="852"/>
              <w:rPr>
                <w:rFonts w:ascii="Source Sans Pro" w:eastAsia="Calibri" w:hAnsi="Source Sans Pro" w:cs="Tahoma"/>
                <w:b/>
                <w:sz w:val="21"/>
                <w:szCs w:val="21"/>
              </w:rPr>
            </w:pPr>
            <w:r w:rsidRPr="007A2406">
              <w:rPr>
                <w:rFonts w:ascii="Source Sans Pro" w:eastAsia="Calibri" w:hAnsi="Source Sans Pro" w:cs="Tahoma"/>
                <w:b/>
                <w:sz w:val="21"/>
                <w:szCs w:val="21"/>
              </w:rPr>
              <w:t>- Reconocimiento de créditos y convalidaciones.</w:t>
            </w:r>
          </w:p>
          <w:p w:rsidR="001F53B2" w:rsidRPr="007A2406" w:rsidRDefault="001F53B2" w:rsidP="001F53B2">
            <w:pPr>
              <w:spacing w:after="0" w:line="240" w:lineRule="auto"/>
              <w:ind w:left="852"/>
              <w:jc w:val="both"/>
              <w:rPr>
                <w:rFonts w:ascii="Source Sans Pro" w:eastAsia="Calibri" w:hAnsi="Source Sans Pro" w:cs="Tahoma"/>
                <w:b/>
                <w:sz w:val="21"/>
                <w:szCs w:val="21"/>
              </w:rPr>
            </w:pPr>
            <w:r w:rsidRPr="007A2406">
              <w:rPr>
                <w:rFonts w:ascii="Source Sans Pro" w:eastAsia="Calibri" w:hAnsi="Source Sans Pro" w:cs="Tahoma"/>
                <w:b/>
                <w:sz w:val="21"/>
                <w:szCs w:val="21"/>
              </w:rPr>
              <w:t>- Normativa de gestión de los TFM/TFG (dirección y coordinación, normativa de selección por parte del alumnado, tipologías, sistemas de evaluación, rúbrica, composición del tribunal).</w:t>
            </w:r>
          </w:p>
          <w:p w:rsidR="001F53B2" w:rsidRPr="007A2406" w:rsidRDefault="001F53B2" w:rsidP="001F53B2">
            <w:pPr>
              <w:tabs>
                <w:tab w:val="left" w:pos="851"/>
              </w:tabs>
              <w:spacing w:after="0" w:line="240" w:lineRule="auto"/>
              <w:ind w:left="852"/>
              <w:rPr>
                <w:rFonts w:ascii="Source Sans Pro" w:hAnsi="Source Sans Pro"/>
                <w:b/>
                <w:sz w:val="21"/>
                <w:szCs w:val="21"/>
              </w:rPr>
            </w:pPr>
            <w:r w:rsidRPr="007A2406">
              <w:rPr>
                <w:rFonts w:ascii="Source Sans Pro" w:eastAsia="Calibri" w:hAnsi="Source Sans Pro" w:cs="Tahoma"/>
                <w:b/>
                <w:sz w:val="21"/>
                <w:szCs w:val="21"/>
              </w:rPr>
              <w:t>- En su caso, complementos formativos.</w:t>
            </w:r>
          </w:p>
          <w:p w:rsidR="00496D61" w:rsidRDefault="001F53B2" w:rsidP="00A67F3F">
            <w:pPr>
              <w:tabs>
                <w:tab w:val="left" w:pos="851"/>
              </w:tabs>
              <w:spacing w:after="0" w:line="240" w:lineRule="auto"/>
              <w:ind w:left="852"/>
              <w:rPr>
                <w:rFonts w:ascii="Source Sans Pro" w:hAnsi="Source Sans Pro"/>
                <w:sz w:val="21"/>
                <w:szCs w:val="21"/>
              </w:rPr>
            </w:pPr>
            <w:r w:rsidRPr="007A2406">
              <w:rPr>
                <w:rFonts w:ascii="Source Sans Pro" w:hAnsi="Source Sans Pro"/>
                <w:b/>
                <w:sz w:val="21"/>
                <w:szCs w:val="21"/>
              </w:rPr>
              <w:t xml:space="preserve">- Normas de </w:t>
            </w:r>
            <w:r w:rsidRPr="007A2406">
              <w:rPr>
                <w:rFonts w:ascii="Source Sans Pro" w:eastAsia="Calibri" w:hAnsi="Source Sans Pro" w:cs="Tahoma"/>
                <w:b/>
                <w:sz w:val="21"/>
                <w:szCs w:val="21"/>
              </w:rPr>
              <w:t>permanencia.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Los procesos de reconocimiento de créditos y convalidaciones se aplican de manera ajustada a la normativa vigente y toman en consideración de manera adecuada la formación o experiencia previa del/de la solicitante. </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Los procesos de gestión de los TFG/TFM son lo suficientemente ágiles y transparentes como para permitir la finalización de la Titulación en los plazos proyectados. Ello incluye aspectos diversos tales como los criterios de selección de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r w:rsidRPr="0031473C">
              <w:rPr>
                <w:rFonts w:ascii="Source Sans Pro" w:hAnsi="Source Sans Pro"/>
                <w:sz w:val="21"/>
                <w:szCs w:val="21"/>
              </w:rPr>
              <w:t xml:space="preserve">, listado de la oferta de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r w:rsidRPr="0031473C">
              <w:rPr>
                <w:rFonts w:ascii="Source Sans Pro" w:hAnsi="Source Sans Pro"/>
                <w:sz w:val="21"/>
                <w:szCs w:val="21"/>
              </w:rPr>
              <w:t xml:space="preserve">,  por parte de los tutores, la asignación de tutores, temáticas de referencia, etc. </w:t>
            </w:r>
          </w:p>
          <w:p w:rsidR="001F53B2" w:rsidRPr="0031473C" w:rsidRDefault="001F53B2" w:rsidP="001F53B2">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 xml:space="preserve">Con respecto a los complementos de formación, en los supuestos en los que los mismos se requieran,  garantizarán la nivelación y los conocimientos previos por parte de los estudiantes que los cursen. </w:t>
            </w:r>
          </w:p>
          <w:p w:rsidR="00496D61" w:rsidRDefault="001F53B2" w:rsidP="00A67F3F">
            <w:pPr>
              <w:pStyle w:val="AGAETexto"/>
              <w:numPr>
                <w:ilvl w:val="0"/>
                <w:numId w:val="33"/>
              </w:numPr>
              <w:spacing w:before="0" w:after="0" w:line="240" w:lineRule="auto"/>
              <w:rPr>
                <w:rFonts w:ascii="Source Sans Pro" w:hAnsi="Source Sans Pro"/>
                <w:sz w:val="21"/>
                <w:szCs w:val="21"/>
              </w:rPr>
            </w:pPr>
            <w:r w:rsidRPr="0031473C">
              <w:rPr>
                <w:rFonts w:ascii="Source Sans Pro" w:hAnsi="Source Sans Pro"/>
                <w:sz w:val="21"/>
                <w:szCs w:val="21"/>
              </w:rPr>
              <w:t>Cumplimiento de las normas de permanencia.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Normativa en materia de reconocimiento de créditos y convalidaciones y listado de los/las alumnos/as que han obtenido reconocimiento de créditos o convalidaciones durante el periodo sometido a renovación de la acreditación incorporando información agregada (ECTS </w:t>
            </w:r>
            <w:r w:rsidRPr="0031473C">
              <w:rPr>
                <w:rFonts w:ascii="Source Sans Pro" w:hAnsi="Source Sans Pro"/>
                <w:sz w:val="21"/>
                <w:szCs w:val="21"/>
              </w:rPr>
              <w:lastRenderedPageBreak/>
              <w:t xml:space="preserve">reconocidos, asignatura en la </w:t>
            </w:r>
            <w:r>
              <w:rPr>
                <w:rFonts w:ascii="Source Sans Pro" w:hAnsi="Source Sans Pro"/>
                <w:sz w:val="21"/>
                <w:szCs w:val="21"/>
              </w:rPr>
              <w:t>titulación</w:t>
            </w:r>
            <w:r w:rsidRPr="0031473C">
              <w:rPr>
                <w:rFonts w:ascii="Source Sans Pro" w:hAnsi="Source Sans Pro"/>
                <w:sz w:val="21"/>
                <w:szCs w:val="21"/>
              </w:rPr>
              <w:t xml:space="preserve"> de origen </w:t>
            </w:r>
            <w:r w:rsidRPr="00B95BB0">
              <w:rPr>
                <w:rFonts w:ascii="Source Sans Pro" w:hAnsi="Source Sans Pro"/>
                <w:sz w:val="21"/>
                <w:szCs w:val="21"/>
              </w:rPr>
              <w:t xml:space="preserve">(Grado, Formación Profesional, título propio), </w:t>
            </w:r>
            <w:r w:rsidRPr="0031473C">
              <w:rPr>
                <w:rFonts w:ascii="Source Sans Pro" w:hAnsi="Source Sans Pro"/>
                <w:sz w:val="21"/>
                <w:szCs w:val="21"/>
              </w:rPr>
              <w:t xml:space="preserve">y asignatura reconocida, etc.). </w:t>
            </w:r>
          </w:p>
          <w:p w:rsidR="001F53B2" w:rsidRPr="00B95BB0" w:rsidRDefault="001F53B2" w:rsidP="001F53B2">
            <w:pPr>
              <w:pStyle w:val="AGAETexto"/>
              <w:numPr>
                <w:ilvl w:val="0"/>
                <w:numId w:val="16"/>
              </w:numPr>
              <w:spacing w:before="0" w:after="0" w:line="240" w:lineRule="auto"/>
              <w:rPr>
                <w:rFonts w:ascii="Source Sans Pro" w:hAnsi="Source Sans Pro"/>
                <w:sz w:val="21"/>
                <w:szCs w:val="21"/>
              </w:rPr>
            </w:pPr>
            <w:r>
              <w:rPr>
                <w:rFonts w:ascii="Source Sans Pro" w:hAnsi="Source Sans Pro"/>
                <w:sz w:val="21"/>
                <w:szCs w:val="21"/>
              </w:rPr>
              <w:t>N</w:t>
            </w:r>
            <w:r w:rsidRPr="00B95BB0">
              <w:rPr>
                <w:rFonts w:ascii="Source Sans Pro" w:hAnsi="Source Sans Pro"/>
                <w:sz w:val="21"/>
                <w:szCs w:val="21"/>
              </w:rPr>
              <w:t>úmero de crédit</w:t>
            </w:r>
            <w:r>
              <w:rPr>
                <w:rFonts w:ascii="Source Sans Pro" w:hAnsi="Source Sans Pro"/>
                <w:sz w:val="21"/>
                <w:szCs w:val="21"/>
              </w:rPr>
              <w:t xml:space="preserve">os reconocidos por estudiantes por </w:t>
            </w:r>
            <w:r w:rsidRPr="00B95BB0">
              <w:rPr>
                <w:rFonts w:ascii="Source Sans Pro" w:hAnsi="Source Sans Pro"/>
                <w:sz w:val="21"/>
                <w:szCs w:val="21"/>
              </w:rPr>
              <w:t xml:space="preserve">experiencia profesional u otro criterio aplicado. </w:t>
            </w:r>
          </w:p>
          <w:p w:rsidR="001F53B2" w:rsidRPr="0031473C"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Normativa en materia de gestión de los TFM/TFG, incluyendo todos los aspectos relevantes de dicho proceso (matriculación, sistemas de adscripción del alumnado a un/a tutor/a, mecanismos de elección de temática, calendario de ejecución del TFG/TFM, convocatorias de defensa pública, etc.). </w:t>
            </w:r>
          </w:p>
          <w:p w:rsidR="001F53B2" w:rsidRPr="0031473C"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 xml:space="preserve">En su caso, de estar previstos complementos formativos, debería documentarse el alumnado que ha cursado los mismos con referencia en cada caso a la titulación previa.  </w:t>
            </w:r>
          </w:p>
          <w:p w:rsidR="001F53B2" w:rsidRDefault="001F53B2" w:rsidP="001F53B2">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Promedio de créditos en complementos formativos de</w:t>
            </w:r>
            <w:r>
              <w:rPr>
                <w:rFonts w:ascii="Source Sans Pro" w:hAnsi="Source Sans Pro"/>
                <w:sz w:val="21"/>
                <w:szCs w:val="21"/>
              </w:rPr>
              <w:t xml:space="preserve">l alumnado </w:t>
            </w:r>
            <w:r w:rsidRPr="0031473C">
              <w:rPr>
                <w:rFonts w:ascii="Source Sans Pro" w:hAnsi="Source Sans Pro"/>
                <w:sz w:val="21"/>
                <w:szCs w:val="21"/>
              </w:rPr>
              <w:t>que los han cursado.</w:t>
            </w:r>
          </w:p>
          <w:p w:rsidR="001F53B2" w:rsidRPr="00A70AB9" w:rsidRDefault="001F53B2" w:rsidP="001F53B2">
            <w:pPr>
              <w:pStyle w:val="AGAETexto"/>
              <w:numPr>
                <w:ilvl w:val="0"/>
                <w:numId w:val="16"/>
              </w:numPr>
              <w:spacing w:before="0" w:after="0" w:line="240" w:lineRule="auto"/>
              <w:rPr>
                <w:rFonts w:ascii="Source Sans Pro" w:hAnsi="Source Sans Pro"/>
                <w:sz w:val="21"/>
                <w:szCs w:val="21"/>
              </w:rPr>
            </w:pPr>
            <w:r w:rsidRPr="00A70AB9">
              <w:rPr>
                <w:rFonts w:ascii="Source Sans Pro" w:hAnsi="Source Sans Pro"/>
                <w:sz w:val="21"/>
                <w:szCs w:val="21"/>
              </w:rPr>
              <w:t>Complementos formativos (si existen). Alumnado titulado que han cursado complementos formativos</w:t>
            </w:r>
          </w:p>
          <w:p w:rsidR="00496D61" w:rsidRDefault="001F53B2" w:rsidP="00A67F3F">
            <w:pPr>
              <w:pStyle w:val="AGAETexto"/>
              <w:numPr>
                <w:ilvl w:val="0"/>
                <w:numId w:val="16"/>
              </w:numPr>
              <w:spacing w:before="0" w:after="0" w:line="240" w:lineRule="auto"/>
              <w:rPr>
                <w:rFonts w:ascii="Source Sans Pro" w:hAnsi="Source Sans Pro"/>
                <w:sz w:val="21"/>
                <w:szCs w:val="21"/>
              </w:rPr>
            </w:pPr>
            <w:r w:rsidRPr="0031473C">
              <w:rPr>
                <w:rFonts w:ascii="Source Sans Pro" w:hAnsi="Source Sans Pro"/>
                <w:sz w:val="21"/>
                <w:szCs w:val="21"/>
              </w:rPr>
              <w:t>Normas de permanencia.</w:t>
            </w:r>
          </w:p>
        </w:tc>
      </w:tr>
    </w:tbl>
    <w:p w:rsidR="00496D61" w:rsidRPr="0031473C" w:rsidRDefault="00496D61" w:rsidP="00866A6C">
      <w:pPr>
        <w:spacing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Prrafodelista"/>
              <w:numPr>
                <w:ilvl w:val="1"/>
                <w:numId w:val="36"/>
              </w:numPr>
              <w:spacing w:before="0" w:after="0" w:line="240" w:lineRule="auto"/>
              <w:rPr>
                <w:rFonts w:ascii="Source Sans Pro" w:hAnsi="Source Sans Pro"/>
                <w:b/>
                <w:sz w:val="21"/>
                <w:szCs w:val="21"/>
              </w:rPr>
            </w:pPr>
            <w:r w:rsidRPr="007A2406">
              <w:rPr>
                <w:rFonts w:ascii="Source Sans Pro" w:hAnsi="Source Sans Pro"/>
                <w:b/>
                <w:sz w:val="21"/>
                <w:szCs w:val="21"/>
              </w:rPr>
              <w:t>Los criterios de admisión, el perfil del estudiante de ingreso y número de plazas son adecuadas y se ajustan a lo establecido en la memoria del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El número de estudiantes de nuevo ingreso se corresponde con lo establecido en la Memoria verificada. El perfil del estudiante de ingreso y los criterios de admisión se ajustan a la tipología de la titulación y no generan disfuncionalidades en el desarrollo de la misma (incluyendo aspectos como niveles de conocimientos lingüísticos previos, en particular con respecto a titulaciones a las que accede alumnado extranjero). </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El perfil de acceso como las eventuales pruebas de admisión son públicos y adecuados a la tipología de la titulación. </w:t>
            </w:r>
          </w:p>
          <w:p w:rsidR="001F53B2" w:rsidRPr="0031473C" w:rsidRDefault="001F53B2" w:rsidP="001F53B2">
            <w:pPr>
              <w:pStyle w:val="AGAETexto"/>
              <w:numPr>
                <w:ilvl w:val="0"/>
                <w:numId w:val="34"/>
              </w:numPr>
              <w:spacing w:before="0" w:after="0" w:line="240" w:lineRule="auto"/>
              <w:rPr>
                <w:rFonts w:ascii="Source Sans Pro" w:hAnsi="Source Sans Pro"/>
                <w:sz w:val="21"/>
                <w:szCs w:val="21"/>
              </w:rPr>
            </w:pPr>
            <w:r w:rsidRPr="0031473C">
              <w:rPr>
                <w:rFonts w:ascii="Source Sans Pro" w:hAnsi="Source Sans Pro"/>
                <w:sz w:val="21"/>
                <w:szCs w:val="21"/>
              </w:rPr>
              <w:t xml:space="preserve">Los criterios de admisión son coherentes con la tipología de la titulación de referencia y tanto aquellos como el propio perfil de ingreso han de resultar adecuados con la finalidad de garantizar la adquisición de las competencias establecidas por el Título. </w:t>
            </w:r>
          </w:p>
          <w:p w:rsidR="00496D61" w:rsidRDefault="001F53B2" w:rsidP="00A67F3F">
            <w:pPr>
              <w:pStyle w:val="AGAETexto"/>
              <w:numPr>
                <w:ilvl w:val="0"/>
                <w:numId w:val="34"/>
              </w:numPr>
              <w:spacing w:before="0" w:after="0" w:line="240" w:lineRule="auto"/>
              <w:rPr>
                <w:rFonts w:ascii="Source Sans Pro" w:hAnsi="Source Sans Pro"/>
                <w:sz w:val="21"/>
                <w:szCs w:val="21"/>
              </w:rPr>
            </w:pPr>
            <w:r w:rsidRPr="001F53B2">
              <w:rPr>
                <w:rFonts w:ascii="Source Sans Pro" w:hAnsi="Source Sans Pro"/>
                <w:sz w:val="21"/>
                <w:szCs w:val="21"/>
              </w:rPr>
              <w:t xml:space="preserve">Los tamaños de los grupos son adecuados para la consecución de los objetivos de aprendizaje y la consecución de las competencias previstas en la Memoria verificada. </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Perfil de ingreso y criterios de admisión.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En su caso, pruebas de </w:t>
            </w:r>
            <w:proofErr w:type="gramStart"/>
            <w:r w:rsidRPr="0031473C">
              <w:rPr>
                <w:rFonts w:ascii="Source Sans Pro" w:hAnsi="Source Sans Pro"/>
                <w:sz w:val="21"/>
                <w:szCs w:val="21"/>
              </w:rPr>
              <w:t>admisión específicas previstas</w:t>
            </w:r>
            <w:proofErr w:type="gramEnd"/>
            <w:r w:rsidRPr="0031473C">
              <w:rPr>
                <w:rFonts w:ascii="Source Sans Pro" w:hAnsi="Source Sans Pro"/>
                <w:sz w:val="21"/>
                <w:szCs w:val="21"/>
              </w:rPr>
              <w:t xml:space="preserve"> y sus ponderaciones. Debe justificarse su carácter público y su coherencia en la titulación de referencia. </w:t>
            </w:r>
          </w:p>
          <w:p w:rsidR="001F53B2" w:rsidRPr="0031473C" w:rsidRDefault="001F53B2" w:rsidP="001F53B2">
            <w:pPr>
              <w:pStyle w:val="AGAETexto"/>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Tabla/descripción de los tamaños de los grupos incluyendo divisiones ulteriores (subgrupos de prácticas, seminarios, etc.). </w:t>
            </w:r>
          </w:p>
          <w:p w:rsidR="001F53B2" w:rsidRPr="0031473C" w:rsidRDefault="001F53B2" w:rsidP="001F53B2">
            <w:pPr>
              <w:pStyle w:val="Prrafodelista"/>
              <w:numPr>
                <w:ilvl w:val="0"/>
                <w:numId w:val="15"/>
              </w:numPr>
              <w:spacing w:before="0" w:after="0" w:line="240" w:lineRule="auto"/>
              <w:rPr>
                <w:rFonts w:ascii="Source Sans Pro" w:hAnsi="Source Sans Pro"/>
                <w:sz w:val="21"/>
                <w:szCs w:val="21"/>
              </w:rPr>
            </w:pPr>
            <w:r w:rsidRPr="0031473C">
              <w:rPr>
                <w:rFonts w:ascii="Source Sans Pro" w:hAnsi="Source Sans Pro"/>
                <w:sz w:val="21"/>
                <w:szCs w:val="21"/>
              </w:rPr>
              <w:t xml:space="preserve">Indicadores para los títulos de grado de los últimos seis años: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Oferta, demanda y matrícula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Plazas ofertadas</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Demanda 1.ª opción</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de nuevo ingreso</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Porcentaje de acceso en primera preferencia</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Nota de corte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Nota de acceso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 xml:space="preserve">Vía de acceso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 xml:space="preserve">Pruebas de acceso a la universidad </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FP2 o asimilados</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Titulados universitarios o asimilados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lastRenderedPageBreak/>
              <w:t>Pruebas específicas para mayores de 25, 40 y 45 años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Otros accesos</w:t>
            </w:r>
            <w:r>
              <w:rPr>
                <w:rFonts w:ascii="Source Sans Pro" w:hAnsi="Source Sans Pro" w:cs="Calibri"/>
                <w:sz w:val="21"/>
                <w:szCs w:val="21"/>
                <w:lang w:eastAsia="es-ES"/>
              </w:rPr>
              <w:t>.</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sidRPr="0031473C">
              <w:rPr>
                <w:rFonts w:ascii="Source Sans Pro" w:hAnsi="Source Sans Pro" w:cs="Calibri"/>
                <w:sz w:val="21"/>
                <w:szCs w:val="21"/>
              </w:rPr>
              <w:t>Pruebas específicas de acceso (si procede) (estándar 1.3)</w:t>
            </w:r>
            <w:r>
              <w:rPr>
                <w:rFonts w:ascii="Source Sans Pro" w:hAnsi="Source Sans Pro" w:cs="Calibri"/>
                <w:sz w:val="21"/>
                <w:szCs w:val="21"/>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presentados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Porcentaje de estudiantes aprobados.</w:t>
            </w:r>
          </w:p>
          <w:p w:rsidR="001F53B2" w:rsidRPr="0031473C" w:rsidRDefault="001F53B2" w:rsidP="001F53B2">
            <w:pPr>
              <w:pStyle w:val="Prrafodelista"/>
              <w:numPr>
                <w:ilvl w:val="0"/>
                <w:numId w:val="15"/>
              </w:numPr>
              <w:spacing w:before="0" w:after="0" w:line="240" w:lineRule="auto"/>
              <w:ind w:left="0"/>
              <w:rPr>
                <w:rFonts w:ascii="Source Sans Pro" w:hAnsi="Source Sans Pro"/>
                <w:sz w:val="21"/>
                <w:szCs w:val="21"/>
              </w:rPr>
            </w:pPr>
            <w:r w:rsidRPr="0031473C">
              <w:rPr>
                <w:rFonts w:ascii="Source Sans Pro" w:hAnsi="Source Sans Pro"/>
                <w:sz w:val="21"/>
                <w:szCs w:val="21"/>
              </w:rPr>
              <w:t xml:space="preserve">Indicadores para los títulos de máster de los últimos seis años: </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r>
              <w:rPr>
                <w:rFonts w:ascii="Source Sans Pro" w:hAnsi="Source Sans Pro" w:cs="Calibri"/>
                <w:sz w:val="21"/>
                <w:szCs w:val="21"/>
              </w:rPr>
              <w:t>Oferta, demanda y matrícula.</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Plazas ofertadas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de nuevo ingreso</w:t>
            </w:r>
            <w:r>
              <w:rPr>
                <w:rFonts w:ascii="Source Sans Pro" w:hAnsi="Source Sans Pro" w:cs="Calibri"/>
                <w:sz w:val="21"/>
                <w:szCs w:val="21"/>
                <w:lang w:eastAsia="es-ES"/>
              </w:rPr>
              <w:t>.</w:t>
            </w:r>
          </w:p>
          <w:p w:rsidR="001F53B2" w:rsidRPr="0031473C" w:rsidRDefault="001F53B2" w:rsidP="001F53B2">
            <w:pPr>
              <w:pStyle w:val="Prrafodelista"/>
              <w:numPr>
                <w:ilvl w:val="0"/>
                <w:numId w:val="13"/>
              </w:numPr>
              <w:spacing w:before="0" w:after="0" w:line="240" w:lineRule="auto"/>
              <w:ind w:left="990"/>
              <w:rPr>
                <w:rFonts w:ascii="Source Sans Pro" w:hAnsi="Source Sans Pro" w:cs="Calibri"/>
                <w:sz w:val="21"/>
                <w:szCs w:val="21"/>
              </w:rPr>
            </w:pPr>
            <w:proofErr w:type="gramStart"/>
            <w:r w:rsidRPr="0031473C">
              <w:rPr>
                <w:rFonts w:ascii="Source Sans Pro" w:hAnsi="Source Sans Pro" w:cs="Calibri"/>
                <w:sz w:val="21"/>
                <w:szCs w:val="21"/>
              </w:rPr>
              <w:t xml:space="preserve">Procedencia </w:t>
            </w:r>
            <w:r>
              <w:rPr>
                <w:rFonts w:ascii="Source Sans Pro" w:hAnsi="Source Sans Pro" w:cs="Calibri"/>
                <w:sz w:val="21"/>
                <w:szCs w:val="21"/>
              </w:rPr>
              <w:t>.</w:t>
            </w:r>
            <w:proofErr w:type="gramEnd"/>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la misma universidad</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otras universidades andaluzas</w:t>
            </w:r>
            <w:r>
              <w:rPr>
                <w:rFonts w:ascii="Source Sans Pro" w:hAnsi="Source Sans Pro" w:cs="Calibri"/>
                <w:sz w:val="21"/>
                <w:szCs w:val="21"/>
                <w:lang w:eastAsia="es-ES"/>
              </w:rPr>
              <w:t>.</w:t>
            </w:r>
          </w:p>
          <w:p w:rsidR="001F53B2" w:rsidRPr="0031473C"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otras universidades del Estado</w:t>
            </w:r>
            <w:r>
              <w:rPr>
                <w:rFonts w:ascii="Source Sans Pro" w:hAnsi="Source Sans Pro" w:cs="Calibri"/>
                <w:sz w:val="21"/>
                <w:szCs w:val="21"/>
                <w:lang w:eastAsia="es-ES"/>
              </w:rPr>
              <w:t>.</w:t>
            </w:r>
          </w:p>
          <w:p w:rsidR="001F53B2" w:rsidRDefault="001F53B2" w:rsidP="001F53B2">
            <w:pPr>
              <w:tabs>
                <w:tab w:val="left" w:pos="709"/>
              </w:tabs>
              <w:spacing w:after="0" w:line="240" w:lineRule="auto"/>
              <w:ind w:left="621" w:right="-1" w:firstLine="349"/>
              <w:rPr>
                <w:rFonts w:ascii="Source Sans Pro" w:hAnsi="Source Sans Pro" w:cs="Calibri"/>
                <w:sz w:val="21"/>
                <w:szCs w:val="21"/>
                <w:lang w:eastAsia="es-ES"/>
              </w:rPr>
            </w:pPr>
            <w:r w:rsidRPr="0031473C">
              <w:rPr>
                <w:rFonts w:ascii="Source Sans Pro" w:hAnsi="Source Sans Pro" w:cs="Calibri"/>
                <w:sz w:val="21"/>
                <w:szCs w:val="21"/>
                <w:lang w:eastAsia="es-ES"/>
              </w:rPr>
              <w:t>Estudiantes que proceden de universidades extranjeras</w:t>
            </w:r>
            <w:r>
              <w:rPr>
                <w:rFonts w:ascii="Source Sans Pro" w:hAnsi="Source Sans Pro" w:cs="Calibri"/>
                <w:sz w:val="21"/>
                <w:szCs w:val="21"/>
                <w:lang w:eastAsia="es-ES"/>
              </w:rPr>
              <w:t>.</w:t>
            </w:r>
          </w:p>
          <w:p w:rsidR="00496D61" w:rsidRDefault="001F53B2" w:rsidP="00A67F3F">
            <w:pPr>
              <w:pStyle w:val="Prrafodelista"/>
              <w:numPr>
                <w:ilvl w:val="0"/>
                <w:numId w:val="13"/>
              </w:numPr>
              <w:spacing w:before="0" w:after="0" w:line="240" w:lineRule="auto"/>
              <w:ind w:left="990"/>
              <w:rPr>
                <w:rFonts w:ascii="Source Sans Pro" w:hAnsi="Source Sans Pro"/>
                <w:sz w:val="21"/>
                <w:szCs w:val="21"/>
              </w:rPr>
            </w:pPr>
            <w:r w:rsidRPr="00252B3F">
              <w:rPr>
                <w:rFonts w:ascii="Source Sans Pro" w:hAnsi="Source Sans Pro" w:cs="Calibri"/>
                <w:sz w:val="21"/>
                <w:szCs w:val="21"/>
              </w:rPr>
              <w:t>Porcentaje de estudiantes con más de un 15% de créditos reconocidos</w:t>
            </w:r>
            <w:r>
              <w:rPr>
                <w:rFonts w:ascii="Source Sans Pro" w:hAnsi="Source Sans Pro" w:cs="Calibri"/>
                <w:sz w:val="21"/>
                <w:szCs w:val="21"/>
              </w:rPr>
              <w:t>.</w:t>
            </w:r>
          </w:p>
        </w:tc>
      </w:tr>
    </w:tbl>
    <w:p w:rsidR="00496D61" w:rsidRPr="0031473C" w:rsidRDefault="00496D61" w:rsidP="00866A6C">
      <w:pPr>
        <w:pStyle w:val="AGAETexto"/>
        <w:spacing w:before="0" w:after="0" w:line="240" w:lineRule="auto"/>
        <w:ind w:left="1146"/>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4F22A8" w:rsidRDefault="001F53B2" w:rsidP="001F53B2">
            <w:pPr>
              <w:pStyle w:val="Prrafodelista"/>
              <w:numPr>
                <w:ilvl w:val="1"/>
                <w:numId w:val="36"/>
              </w:numPr>
              <w:tabs>
                <w:tab w:val="left" w:pos="851"/>
              </w:tabs>
              <w:spacing w:before="0" w:after="0" w:line="240" w:lineRule="auto"/>
              <w:rPr>
                <w:rFonts w:ascii="Source Sans Pro" w:hAnsi="Source Sans Pro"/>
                <w:b/>
                <w:sz w:val="21"/>
                <w:szCs w:val="21"/>
              </w:rPr>
            </w:pPr>
            <w:r w:rsidRPr="004F22A8">
              <w:rPr>
                <w:rFonts w:ascii="Source Sans Pro" w:hAnsi="Source Sans Pro"/>
                <w:b/>
                <w:sz w:val="21"/>
                <w:szCs w:val="21"/>
              </w:rPr>
              <w:t>La coordinación docente permite la adecuada planificación del programa formativo asegurando que los resultados de aprendizaje son asumidos por el estudiantado.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1F53B2" w:rsidRPr="00F36F95" w:rsidRDefault="001F53B2" w:rsidP="001F53B2">
            <w:pPr>
              <w:pStyle w:val="AGAETexto"/>
              <w:numPr>
                <w:ilvl w:val="0"/>
                <w:numId w:val="38"/>
              </w:numPr>
              <w:spacing w:before="0" w:after="0" w:line="240" w:lineRule="auto"/>
              <w:rPr>
                <w:rFonts w:ascii="Source Sans Pro" w:hAnsi="Source Sans Pro"/>
                <w:color w:val="000000" w:themeColor="text1"/>
                <w:sz w:val="21"/>
                <w:szCs w:val="21"/>
              </w:rPr>
            </w:pPr>
            <w:r w:rsidRPr="00F36F95">
              <w:rPr>
                <w:rFonts w:ascii="Source Sans Pro" w:hAnsi="Source Sans Pro"/>
                <w:color w:val="000000" w:themeColor="text1"/>
                <w:sz w:val="21"/>
                <w:szCs w:val="21"/>
              </w:rPr>
              <w:t xml:space="preserve">Ámbito formal de la coordinación: Se asegura formalmente el desarrollo de la coordinación en el marco de la titulación (personas responsables, eventual existencia de diferentes niveles de coordinación en el marco de una misma titulación, por ejemplo, a través de figuras como el/la coordinador/a de asignatura, etc.). </w:t>
            </w:r>
          </w:p>
          <w:p w:rsidR="00496D61" w:rsidRDefault="001F53B2" w:rsidP="00A67F3F">
            <w:pPr>
              <w:pStyle w:val="AGAETexto"/>
              <w:numPr>
                <w:ilvl w:val="0"/>
                <w:numId w:val="38"/>
              </w:numPr>
              <w:spacing w:before="0" w:after="0" w:line="240" w:lineRule="auto"/>
              <w:rPr>
                <w:rFonts w:ascii="Source Sans Pro" w:hAnsi="Source Sans Pro"/>
                <w:sz w:val="21"/>
                <w:szCs w:val="21"/>
              </w:rPr>
            </w:pPr>
            <w:r w:rsidRPr="00F36F95">
              <w:rPr>
                <w:rFonts w:ascii="Source Sans Pro" w:hAnsi="Source Sans Pro"/>
                <w:color w:val="000000" w:themeColor="text1"/>
                <w:sz w:val="21"/>
                <w:szCs w:val="21"/>
              </w:rPr>
              <w:t>Ámbito material de la coordinación:</w:t>
            </w:r>
            <w:r w:rsidRPr="00A70AB9">
              <w:rPr>
                <w:rFonts w:ascii="Source Sans Pro" w:hAnsi="Source Sans Pro"/>
                <w:sz w:val="21"/>
                <w:szCs w:val="21"/>
              </w:rPr>
              <w:t xml:space="preserve"> La coordinación horizontal y vertical es adecuada en el marco de la titulación. Se evidencian los mecanismos de coordinación empleados (reuniones de la coordinación con los docentes y el alumnado, periodicidad de dichas reuniones, etc.).</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1F53B2" w:rsidRPr="0031473C" w:rsidRDefault="001F53B2" w:rsidP="001F53B2">
            <w:pPr>
              <w:pStyle w:val="AGAETexto"/>
              <w:numPr>
                <w:ilvl w:val="0"/>
                <w:numId w:val="39"/>
              </w:numPr>
              <w:spacing w:before="0" w:after="0" w:line="240" w:lineRule="auto"/>
              <w:rPr>
                <w:rFonts w:ascii="Source Sans Pro" w:hAnsi="Source Sans Pro"/>
                <w:sz w:val="21"/>
                <w:szCs w:val="21"/>
              </w:rPr>
            </w:pPr>
            <w:r w:rsidRPr="0031473C">
              <w:rPr>
                <w:rFonts w:ascii="Source Sans Pro" w:hAnsi="Source Sans Pro"/>
                <w:sz w:val="21"/>
                <w:szCs w:val="21"/>
              </w:rPr>
              <w:t>Descripción de la coordinación horizontal y vertical a dos niveles:</w:t>
            </w:r>
          </w:p>
          <w:p w:rsidR="001F53B2" w:rsidRPr="0031473C" w:rsidRDefault="001F53B2" w:rsidP="001F53B2">
            <w:pPr>
              <w:pStyle w:val="AGAETexto"/>
              <w:numPr>
                <w:ilvl w:val="1"/>
                <w:numId w:val="35"/>
              </w:numPr>
              <w:spacing w:before="0" w:after="0" w:line="240" w:lineRule="auto"/>
              <w:rPr>
                <w:rFonts w:ascii="Source Sans Pro" w:hAnsi="Source Sans Pro"/>
                <w:sz w:val="21"/>
                <w:szCs w:val="21"/>
              </w:rPr>
            </w:pPr>
            <w:r w:rsidRPr="0031473C">
              <w:rPr>
                <w:rFonts w:ascii="Source Sans Pro" w:hAnsi="Source Sans Pro"/>
                <w:sz w:val="21"/>
                <w:szCs w:val="21"/>
              </w:rPr>
              <w:t>Cuadro de personal de académico y de apoyo implicado en los distintos niveles de la coordinación (coordinador/a del Título, coordinadores de asignatura, etc.)</w:t>
            </w:r>
          </w:p>
          <w:p w:rsidR="001F53B2" w:rsidRPr="0031473C" w:rsidRDefault="001F53B2" w:rsidP="001F53B2">
            <w:pPr>
              <w:pStyle w:val="AGAETexto"/>
              <w:numPr>
                <w:ilvl w:val="1"/>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 y plasmación material del desarrollo de la misma a través de actas de reuniones o documentación análoga.  </w:t>
            </w:r>
          </w:p>
          <w:p w:rsidR="00496D61" w:rsidRDefault="001F53B2" w:rsidP="00A67F3F">
            <w:pPr>
              <w:pStyle w:val="AGAETexto"/>
              <w:numPr>
                <w:ilvl w:val="0"/>
                <w:numId w:val="39"/>
              </w:numPr>
              <w:spacing w:before="0" w:after="0" w:line="240" w:lineRule="auto"/>
              <w:rPr>
                <w:rFonts w:ascii="Source Sans Pro" w:hAnsi="Source Sans Pro"/>
                <w:sz w:val="21"/>
                <w:szCs w:val="21"/>
              </w:rPr>
            </w:pPr>
            <w:r w:rsidRPr="0031473C">
              <w:rPr>
                <w:rFonts w:ascii="Source Sans Pro" w:hAnsi="Source Sans Pro"/>
                <w:sz w:val="21"/>
                <w:szCs w:val="21"/>
              </w:rPr>
              <w:t xml:space="preserve">Descripción de las actuaciones llevadas a cabo por parte del/de la coordinador/a de prácticas con la finalidad de garantizar la coordinación en el desarrollo de las mismas (particularmente entre tutores académicos y externos) así como la homogeneidad en la evaluación de dicha asignatura. </w:t>
            </w:r>
          </w:p>
        </w:tc>
      </w:tr>
    </w:tbl>
    <w:p w:rsidR="00496D61" w:rsidRPr="0031473C" w:rsidRDefault="00496D61" w:rsidP="00866A6C">
      <w:pPr>
        <w:pStyle w:val="AGAETexto"/>
        <w:spacing w:before="0" w:after="0" w:line="240" w:lineRule="auto"/>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Prrafodelista"/>
              <w:numPr>
                <w:ilvl w:val="1"/>
                <w:numId w:val="37"/>
              </w:numPr>
              <w:tabs>
                <w:tab w:val="left" w:pos="851"/>
              </w:tabs>
              <w:spacing w:before="0" w:after="0" w:line="240" w:lineRule="auto"/>
              <w:rPr>
                <w:rFonts w:ascii="Source Sans Pro" w:hAnsi="Source Sans Pro"/>
                <w:b/>
                <w:sz w:val="21"/>
                <w:szCs w:val="21"/>
              </w:rPr>
            </w:pPr>
            <w:r w:rsidRPr="007A2406">
              <w:rPr>
                <w:rFonts w:ascii="Source Sans Pro" w:hAnsi="Source Sans Pro"/>
                <w:b/>
                <w:sz w:val="21"/>
                <w:szCs w:val="21"/>
              </w:rPr>
              <w:t>Implantación de los títulos con estructuras específicas y de innovación docente</w:t>
            </w:r>
            <w:r>
              <w:rPr>
                <w:rFonts w:ascii="Source Sans Pro" w:hAnsi="Source Sans Pro"/>
                <w:b/>
                <w:sz w:val="21"/>
                <w:szCs w:val="21"/>
              </w:rPr>
              <w:t>, tales como:</w:t>
            </w:r>
            <w:r w:rsidRPr="007A2406">
              <w:rPr>
                <w:rFonts w:ascii="Source Sans Pro" w:hAnsi="Source Sans Pro"/>
                <w:b/>
                <w:sz w:val="21"/>
                <w:szCs w:val="21"/>
              </w:rPr>
              <w:t xml:space="preserve"> </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Títulos que se imparten en más de un centro.</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Títulos conjuntos.</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Dobles Grados con itinerario específico.</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mención dual.</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estructuras curriculares específicas y de innovación docente.</w:t>
            </w:r>
          </w:p>
          <w:p w:rsidR="001F53B2" w:rsidRPr="007A2406" w:rsidRDefault="001F53B2" w:rsidP="001F53B2">
            <w:pPr>
              <w:pStyle w:val="Prrafodelista"/>
              <w:numPr>
                <w:ilvl w:val="2"/>
                <w:numId w:val="4"/>
              </w:numPr>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itinerario académico abierto.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jc w:val="left"/>
              <w:rPr>
                <w:rFonts w:ascii="Source Sans Pro" w:hAnsi="Source Sans Pro"/>
                <w:sz w:val="21"/>
                <w:szCs w:val="21"/>
                <w:u w:val="single"/>
              </w:rPr>
            </w:pPr>
            <w:r w:rsidRPr="0031473C">
              <w:rPr>
                <w:rFonts w:ascii="Source Sans Pro" w:hAnsi="Source Sans Pro"/>
                <w:sz w:val="21"/>
                <w:szCs w:val="21"/>
                <w:u w:val="single"/>
              </w:rPr>
              <w:lastRenderedPageBreak/>
              <w:t xml:space="preserve">Directrices: </w:t>
            </w:r>
          </w:p>
          <w:p w:rsidR="001F53B2" w:rsidRPr="004A2942" w:rsidRDefault="001F53B2" w:rsidP="001F53B2">
            <w:pPr>
              <w:pStyle w:val="AGAETexto"/>
              <w:numPr>
                <w:ilvl w:val="0"/>
                <w:numId w:val="40"/>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cuenta con mecanismos para asegurar la correcta implantación de los títulos con </w:t>
            </w:r>
            <w:r w:rsidRPr="004A2942">
              <w:rPr>
                <w:rFonts w:ascii="Source Sans Pro" w:hAnsi="Source Sans Pro"/>
                <w:sz w:val="21"/>
                <w:szCs w:val="21"/>
              </w:rPr>
              <w:t>estructuras específicas y de innovación docente.</w:t>
            </w:r>
          </w:p>
          <w:p w:rsidR="00496D61" w:rsidRDefault="001F53B2" w:rsidP="00A67F3F">
            <w:pPr>
              <w:pStyle w:val="AGAETexto"/>
              <w:numPr>
                <w:ilvl w:val="0"/>
                <w:numId w:val="40"/>
              </w:numPr>
              <w:spacing w:before="0" w:after="0" w:line="240" w:lineRule="auto"/>
              <w:rPr>
                <w:rFonts w:ascii="Source Sans Pro" w:hAnsi="Source Sans Pro"/>
                <w:sz w:val="21"/>
                <w:szCs w:val="21"/>
              </w:rPr>
            </w:pPr>
            <w:r w:rsidRPr="004A2942">
              <w:rPr>
                <w:rFonts w:ascii="Source Sans Pro" w:hAnsi="Source Sans Pro"/>
                <w:sz w:val="21"/>
                <w:szCs w:val="21"/>
              </w:rPr>
              <w:t xml:space="preserve">Los títulos dobles, los títulos conjuntos y los títulos que se imparten en más de un centro cuentan con mecanismos para asegurar la coordinación de los mismos. Se debe asegurar la calidad del desarrollo de los </w:t>
            </w:r>
            <w:proofErr w:type="spellStart"/>
            <w:r w:rsidRPr="004A2942">
              <w:rPr>
                <w:rFonts w:ascii="Source Sans Pro" w:hAnsi="Source Sans Pro"/>
                <w:sz w:val="21"/>
                <w:szCs w:val="21"/>
              </w:rPr>
              <w:t>TFGs</w:t>
            </w:r>
            <w:proofErr w:type="spellEnd"/>
            <w:r w:rsidRPr="004A2942">
              <w:rPr>
                <w:rFonts w:ascii="Source Sans Pro" w:hAnsi="Source Sans Pro"/>
                <w:sz w:val="21"/>
                <w:szCs w:val="21"/>
              </w:rPr>
              <w:t>/</w:t>
            </w:r>
            <w:proofErr w:type="spellStart"/>
            <w:r w:rsidRPr="004A2942">
              <w:rPr>
                <w:rFonts w:ascii="Source Sans Pro" w:hAnsi="Source Sans Pro"/>
                <w:sz w:val="21"/>
                <w:szCs w:val="21"/>
              </w:rPr>
              <w:t>TFMs</w:t>
            </w:r>
            <w:proofErr w:type="spellEnd"/>
            <w:r w:rsidRPr="004A2942">
              <w:rPr>
                <w:rFonts w:ascii="Source Sans Pro" w:hAnsi="Source Sans Pro"/>
                <w:sz w:val="21"/>
                <w:szCs w:val="21"/>
              </w:rPr>
              <w:t xml:space="preserve"> correspondientes a cada uno de los títulos. </w:t>
            </w:r>
          </w:p>
        </w:tc>
      </w:tr>
      <w:tr w:rsidR="00496D61" w:rsidTr="001F53B2">
        <w:tc>
          <w:tcPr>
            <w:tcW w:w="5000" w:type="pct"/>
          </w:tcPr>
          <w:p w:rsidR="001F53B2" w:rsidRPr="004A2942" w:rsidRDefault="001F53B2" w:rsidP="001F53B2">
            <w:pPr>
              <w:pStyle w:val="AGAETexto"/>
              <w:spacing w:before="0" w:after="0" w:line="240" w:lineRule="auto"/>
              <w:rPr>
                <w:rFonts w:ascii="Source Sans Pro" w:hAnsi="Source Sans Pro"/>
                <w:sz w:val="21"/>
                <w:szCs w:val="21"/>
                <w:u w:val="single"/>
              </w:rPr>
            </w:pPr>
            <w:r w:rsidRPr="004A2942">
              <w:rPr>
                <w:rFonts w:ascii="Source Sans Pro" w:hAnsi="Source Sans Pro"/>
                <w:sz w:val="21"/>
                <w:szCs w:val="21"/>
                <w:u w:val="single"/>
              </w:rPr>
              <w:t xml:space="preserve">Evidencias: </w:t>
            </w:r>
          </w:p>
          <w:p w:rsidR="001F53B2" w:rsidRPr="004A2942" w:rsidRDefault="001F53B2" w:rsidP="001F53B2">
            <w:pPr>
              <w:pStyle w:val="AGAETexto"/>
              <w:numPr>
                <w:ilvl w:val="0"/>
                <w:numId w:val="35"/>
              </w:numPr>
              <w:spacing w:before="0" w:after="0" w:line="240" w:lineRule="auto"/>
              <w:rPr>
                <w:rFonts w:ascii="Source Sans Pro" w:hAnsi="Source Sans Pro"/>
                <w:sz w:val="21"/>
                <w:szCs w:val="21"/>
              </w:rPr>
            </w:pPr>
            <w:r w:rsidRPr="004A2942">
              <w:rPr>
                <w:rFonts w:ascii="Source Sans Pro" w:hAnsi="Source Sans Pro"/>
                <w:sz w:val="21"/>
                <w:szCs w:val="21"/>
              </w:rPr>
              <w:t xml:space="preserve">En su caso, coordinación entre: </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Títulos que se imparten en más de un centro.</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Títulos conjuntos.</w:t>
            </w:r>
          </w:p>
          <w:p w:rsidR="001F53B2" w:rsidRPr="004A2942" w:rsidRDefault="001F53B2" w:rsidP="001F53B2">
            <w:pPr>
              <w:pStyle w:val="AGAETexto"/>
              <w:numPr>
                <w:ilvl w:val="0"/>
                <w:numId w:val="35"/>
              </w:numPr>
              <w:spacing w:before="0" w:after="0" w:line="240" w:lineRule="auto"/>
              <w:rPr>
                <w:rFonts w:ascii="Source Sans Pro" w:hAnsi="Source Sans Pro"/>
                <w:sz w:val="21"/>
                <w:szCs w:val="21"/>
              </w:rPr>
            </w:pPr>
            <w:r w:rsidRPr="004A2942">
              <w:rPr>
                <w:rFonts w:ascii="Source Sans Pro" w:hAnsi="Source Sans Pro"/>
                <w:sz w:val="21"/>
                <w:szCs w:val="21"/>
              </w:rPr>
              <w:t xml:space="preserve">En su caso, información sobre la implantación de los títulos con estructuras específicas y de innovación docente.  </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Dobles Grados/Másteres con itinerario específico (incluir información sobre cómo se desarrollan los  TFG/TFM en cada uno de los títulos).</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mención dual, (aportar convenios).</w:t>
            </w:r>
          </w:p>
          <w:p w:rsidR="001F53B2" w:rsidRPr="004A2942"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estructuras curriculares específicas y de innovación docente.</w:t>
            </w:r>
          </w:p>
          <w:p w:rsidR="001F53B2" w:rsidRPr="0031473C" w:rsidRDefault="001F53B2" w:rsidP="001F53B2">
            <w:pPr>
              <w:pStyle w:val="Prrafodelista"/>
              <w:numPr>
                <w:ilvl w:val="0"/>
                <w:numId w:val="14"/>
              </w:numPr>
              <w:autoSpaceDE w:val="0"/>
              <w:autoSpaceDN w:val="0"/>
              <w:adjustRightInd w:val="0"/>
              <w:spacing w:before="0" w:after="0" w:line="240" w:lineRule="auto"/>
              <w:contextualSpacing/>
              <w:rPr>
                <w:rFonts w:ascii="Source Sans Pro" w:hAnsi="Source Sans Pro"/>
                <w:sz w:val="21"/>
                <w:szCs w:val="21"/>
              </w:rPr>
            </w:pPr>
            <w:r w:rsidRPr="004A2942">
              <w:rPr>
                <w:rFonts w:ascii="Source Sans Pro" w:hAnsi="Source Sans Pro"/>
                <w:sz w:val="21"/>
                <w:szCs w:val="21"/>
              </w:rPr>
              <w:t>Titulaciones de Grado con itinerario</w:t>
            </w:r>
            <w:r w:rsidRPr="0031473C">
              <w:rPr>
                <w:rFonts w:ascii="Source Sans Pro" w:hAnsi="Source Sans Pro"/>
                <w:sz w:val="21"/>
                <w:szCs w:val="21"/>
              </w:rPr>
              <w:t xml:space="preserve"> académico a</w:t>
            </w:r>
            <w:r>
              <w:rPr>
                <w:rFonts w:ascii="Source Sans Pro" w:hAnsi="Source Sans Pro"/>
                <w:sz w:val="21"/>
                <w:szCs w:val="21"/>
              </w:rPr>
              <w:t>bierto</w:t>
            </w:r>
            <w:r>
              <w:rPr>
                <w:rFonts w:ascii="Source Sans Pro" w:hAnsi="Source Sans Pro"/>
                <w:iCs/>
                <w:sz w:val="21"/>
                <w:szCs w:val="21"/>
              </w:rPr>
              <w:t>, aportar el informe del SGC donde se especifique el porcentaje del estudiantado que curso el itinerario.</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La normativa específica aprobada por la Universidad.</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Las titulaciones que están implicadas y las asignaturas de estas.</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Propuesta formativa diseñada que se pretende ofertar, acorde con lo propuesto en el RD 822/2021. </w:t>
            </w:r>
          </w:p>
          <w:p w:rsidR="001F53B2" w:rsidRPr="0031473C" w:rsidRDefault="001F53B2" w:rsidP="001F53B2">
            <w:pPr>
              <w:pStyle w:val="AGAETexto"/>
              <w:numPr>
                <w:ilvl w:val="0"/>
                <w:numId w:val="35"/>
              </w:numPr>
              <w:spacing w:before="0" w:after="0" w:line="240" w:lineRule="auto"/>
              <w:rPr>
                <w:rFonts w:ascii="Source Sans Pro" w:hAnsi="Source Sans Pro"/>
                <w:sz w:val="21"/>
                <w:szCs w:val="21"/>
              </w:rPr>
            </w:pPr>
            <w:r w:rsidRPr="0031473C">
              <w:rPr>
                <w:rFonts w:ascii="Source Sans Pro" w:hAnsi="Source Sans Pro"/>
                <w:sz w:val="21"/>
                <w:szCs w:val="21"/>
              </w:rPr>
              <w:t xml:space="preserve">Descripción pormenorizada de los procesos de coordinación docente y de cómo la misma se desarrolla en relación con las diferentes estructuras (diferentes centros, universidades, centros profesionales, etc.) implicados en el Título. </w:t>
            </w:r>
          </w:p>
          <w:p w:rsidR="00496D61" w:rsidRDefault="001F53B2" w:rsidP="00A67F3F">
            <w:pPr>
              <w:pStyle w:val="AGAETexto"/>
              <w:numPr>
                <w:ilvl w:val="0"/>
                <w:numId w:val="35"/>
              </w:numPr>
              <w:spacing w:before="0" w:after="0" w:line="240" w:lineRule="auto"/>
              <w:rPr>
                <w:rFonts w:ascii="Source Sans Pro" w:hAnsi="Source Sans Pro"/>
                <w:sz w:val="21"/>
                <w:szCs w:val="21"/>
              </w:rPr>
            </w:pPr>
            <w:r w:rsidRPr="00866A6C">
              <w:rPr>
                <w:rFonts w:ascii="Source Sans Pro" w:hAnsi="Source Sans Pro"/>
                <w:sz w:val="21"/>
                <w:szCs w:val="21"/>
              </w:rPr>
              <w:t>Acta de la comisión de Calidad.</w:t>
            </w:r>
          </w:p>
        </w:tc>
      </w:tr>
    </w:tbl>
    <w:p w:rsidR="00496D61" w:rsidRPr="0031473C" w:rsidRDefault="00496D61" w:rsidP="00866A6C">
      <w:pPr>
        <w:pStyle w:val="AGAETexto"/>
        <w:spacing w:before="0" w:after="0" w:line="240" w:lineRule="auto"/>
        <w:ind w:left="360"/>
        <w:rPr>
          <w:rFonts w:ascii="Source Sans Pro" w:hAnsi="Source Sans Pro"/>
          <w:sz w:val="21"/>
          <w:szCs w:val="21"/>
        </w:rPr>
      </w:pPr>
    </w:p>
    <w:p w:rsidR="00866A6C" w:rsidRPr="00564403" w:rsidRDefault="00866A6C" w:rsidP="00496D61">
      <w:pPr>
        <w:rPr>
          <w:rFonts w:ascii="Source Sans Pro" w:hAnsi="Source Sans Pro"/>
          <w:b/>
          <w:color w:val="1E6A39"/>
          <w:sz w:val="28"/>
          <w:szCs w:val="28"/>
        </w:rPr>
      </w:pPr>
      <w:r w:rsidRPr="00564403">
        <w:rPr>
          <w:rFonts w:ascii="Source Sans Pro" w:hAnsi="Source Sans Pro"/>
          <w:b/>
          <w:color w:val="1E6A39"/>
          <w:sz w:val="28"/>
          <w:szCs w:val="28"/>
        </w:rPr>
        <w:t>DIMENSIÓN 2: RECURSOS</w:t>
      </w:r>
    </w:p>
    <w:p w:rsidR="00866A6C" w:rsidRPr="0031473C" w:rsidRDefault="00866A6C" w:rsidP="00866A6C">
      <w:pPr>
        <w:spacing w:after="0" w:line="240" w:lineRule="auto"/>
        <w:rPr>
          <w:rFonts w:ascii="Source Sans Pro" w:hAnsi="Source Sans Pro"/>
          <w:b/>
          <w:sz w:val="21"/>
          <w:szCs w:val="21"/>
        </w:rPr>
      </w:pPr>
      <w:r w:rsidRPr="0031473C">
        <w:rPr>
          <w:rFonts w:ascii="Source Sans Pro" w:hAnsi="Source Sans Pro"/>
          <w:b/>
          <w:sz w:val="21"/>
          <w:szCs w:val="21"/>
        </w:rPr>
        <w:t>CRITERIO 4: PROFESORADO</w:t>
      </w:r>
    </w:p>
    <w:p w:rsidR="00866A6C" w:rsidRPr="0031473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4.1 El personal académico reúne el nivel de cualificación y experiencia (docente e investigadora) adecuado y se corresponde con el comprometido en la memoria del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1. El personal académico se corresponde con el previsto en la memoria verificada y, en su caso, con sus posteriores modificaciones</w:t>
            </w:r>
            <w:r>
              <w:rPr>
                <w:rFonts w:ascii="Source Sans Pro" w:hAnsi="Source Sans Pro"/>
                <w:sz w:val="21"/>
                <w:szCs w:val="21"/>
              </w:rPr>
              <w:t>.</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2. Los méritos docentes e investigadores adquiridos por cada miembro del profesorado son garantía del nivel de calidad y experiencia necesarias para llevar a cabo correctamente la docencia asignada.</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3. El profesorado colaborador proveniente de otras universidades o centros de investigación y los convenios establecidos se corresponden a lo así indicado en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496D61" w:rsidRDefault="001F53B2" w:rsidP="00A67F3F">
            <w:pPr>
              <w:pStyle w:val="Textocomentario"/>
              <w:numPr>
                <w:ilvl w:val="0"/>
                <w:numId w:val="70"/>
              </w:numPr>
              <w:rPr>
                <w:rFonts w:ascii="Source Sans Pro" w:hAnsi="Source Sans Pro"/>
                <w:sz w:val="21"/>
                <w:szCs w:val="21"/>
              </w:rPr>
            </w:pPr>
            <w:r w:rsidRPr="0031473C">
              <w:rPr>
                <w:rFonts w:ascii="Source Sans Pro" w:eastAsia="Calibri" w:hAnsi="Source Sans Pro"/>
                <w:sz w:val="21"/>
                <w:szCs w:val="21"/>
              </w:rPr>
              <w:t xml:space="preserve"> Información sobre el profesorado que imparte el título: ámbitos de conocimiento  actualizada en donde conste: ámbito o área de conocimiento en concreto, la</w:t>
            </w:r>
            <w:r w:rsidRPr="0031473C">
              <w:rPr>
                <w:rFonts w:ascii="Source Sans Pro" w:hAnsi="Source Sans Pro"/>
                <w:sz w:val="21"/>
                <w:szCs w:val="21"/>
              </w:rPr>
              <w:t xml:space="preserve"> universidad </w:t>
            </w:r>
            <w:r w:rsidRPr="0031473C">
              <w:rPr>
                <w:rFonts w:ascii="Source Sans Pro" w:hAnsi="Source Sans Pro"/>
                <w:sz w:val="21"/>
                <w:szCs w:val="21"/>
              </w:rPr>
              <w:lastRenderedPageBreak/>
              <w:t xml:space="preserve">deberá incorporar las categorías de profesorado que se correspondan por la naturaleza del centro y deberá explicar su perfil adecuadamente incluyendo, </w:t>
            </w:r>
            <w:r w:rsidRPr="0031473C">
              <w:rPr>
                <w:rFonts w:ascii="Source Sans Pro" w:eastAsia="Calibri" w:hAnsi="Source Sans Pro"/>
                <w:sz w:val="21"/>
                <w:szCs w:val="21"/>
              </w:rPr>
              <w:t xml:space="preserve">acreditaciones, doctorado (en caso de no tener doctorado, nivel de Máster), quinquenios, quinquenio vivo, sexenios y </w:t>
            </w:r>
            <w:r w:rsidRPr="004A2942">
              <w:rPr>
                <w:rFonts w:ascii="Source Sans Pro" w:eastAsia="Calibri" w:hAnsi="Source Sans Pro"/>
                <w:sz w:val="21"/>
                <w:szCs w:val="21"/>
              </w:rPr>
              <w:t xml:space="preserve">sexenio vivo, para no doctores: méritos docentes e investigadores (este último adaptado a criterios CNEAI, materias en las que el profesorado está involucrado, porcentaje de dedicación docente, porcentaje de dedicación al título, nº de horas de docencia  indicando los desgloses en grupos según actividades formativas, dirección de </w:t>
            </w:r>
            <w:proofErr w:type="spellStart"/>
            <w:r w:rsidRPr="004A2942">
              <w:rPr>
                <w:rFonts w:ascii="Source Sans Pro" w:eastAsia="Calibri" w:hAnsi="Source Sans Pro"/>
                <w:sz w:val="21"/>
                <w:szCs w:val="21"/>
              </w:rPr>
              <w:t>TFGs</w:t>
            </w:r>
            <w:proofErr w:type="spellEnd"/>
            <w:r w:rsidRPr="004A2942">
              <w:rPr>
                <w:rFonts w:ascii="Source Sans Pro" w:eastAsia="Calibri" w:hAnsi="Source Sans Pro"/>
                <w:sz w:val="21"/>
                <w:szCs w:val="21"/>
              </w:rPr>
              <w:t>/</w:t>
            </w:r>
            <w:proofErr w:type="spellStart"/>
            <w:r w:rsidRPr="004A2942">
              <w:rPr>
                <w:rFonts w:ascii="Source Sans Pro" w:eastAsia="Calibri" w:hAnsi="Source Sans Pro"/>
                <w:sz w:val="21"/>
                <w:szCs w:val="21"/>
              </w:rPr>
              <w:t>TFMs</w:t>
            </w:r>
            <w:proofErr w:type="spellEnd"/>
            <w:r w:rsidRPr="004A2942">
              <w:rPr>
                <w:rFonts w:ascii="Source Sans Pro" w:eastAsia="Calibri" w:hAnsi="Source Sans Pro"/>
                <w:sz w:val="21"/>
                <w:szCs w:val="21"/>
              </w:rPr>
              <w:t>, horas de dirección a los</w:t>
            </w:r>
            <w:r w:rsidRPr="0031473C">
              <w:rPr>
                <w:rFonts w:ascii="Source Sans Pro" w:eastAsia="Calibri" w:hAnsi="Source Sans Pro"/>
                <w:sz w:val="21"/>
                <w:szCs w:val="21"/>
              </w:rPr>
              <w:t xml:space="preserve"> </w:t>
            </w:r>
            <w:proofErr w:type="spellStart"/>
            <w:r w:rsidRPr="0031473C">
              <w:rPr>
                <w:rFonts w:ascii="Source Sans Pro" w:eastAsia="Calibri" w:hAnsi="Source Sans Pro"/>
                <w:sz w:val="21"/>
                <w:szCs w:val="21"/>
              </w:rPr>
              <w:t>TFGs</w:t>
            </w:r>
            <w:proofErr w:type="spellEnd"/>
            <w:r w:rsidRPr="0031473C">
              <w:rPr>
                <w:rFonts w:ascii="Source Sans Pro" w:eastAsia="Calibri" w:hAnsi="Source Sans Pro"/>
                <w:sz w:val="21"/>
                <w:szCs w:val="21"/>
              </w:rPr>
              <w:t>/</w:t>
            </w:r>
            <w:proofErr w:type="spellStart"/>
            <w:r w:rsidRPr="0031473C">
              <w:rPr>
                <w:rFonts w:ascii="Source Sans Pro" w:eastAsia="Calibri" w:hAnsi="Source Sans Pro"/>
                <w:sz w:val="21"/>
                <w:szCs w:val="21"/>
              </w:rPr>
              <w:t>TFMs.</w:t>
            </w:r>
            <w:proofErr w:type="spellEnd"/>
          </w:p>
        </w:tc>
      </w:tr>
    </w:tbl>
    <w:p w:rsidR="00866A6C" w:rsidRPr="0031473C" w:rsidRDefault="00866A6C" w:rsidP="00866A6C">
      <w:pPr>
        <w:spacing w:after="0" w:line="240" w:lineRule="auto"/>
        <w:jc w:val="both"/>
        <w:rPr>
          <w:rFonts w:ascii="Source Sans Pro" w:hAnsi="Source Sans Pro" w:cs="Tahoma"/>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AGAETexto"/>
        <w:spacing w:before="0" w:after="0" w:line="240" w:lineRule="auto"/>
        <w:ind w:left="360"/>
        <w:rPr>
          <w:rFonts w:ascii="Source Sans Pro" w:hAnsi="Source Sans Pro"/>
          <w:sz w:val="21"/>
          <w:szCs w:val="21"/>
          <w:u w:val="single"/>
        </w:rPr>
      </w:pPr>
    </w:p>
    <w:p w:rsidR="00866A6C" w:rsidRPr="0031473C" w:rsidRDefault="00866A6C" w:rsidP="00866A6C">
      <w:pPr>
        <w:spacing w:after="0" w:line="240" w:lineRule="auto"/>
        <w:rPr>
          <w:rFonts w:ascii="Source Sans Pro" w:eastAsia="Calibri" w:hAnsi="Source Sans Pro"/>
          <w:sz w:val="21"/>
          <w:szCs w:val="21"/>
        </w:rPr>
      </w:pPr>
    </w:p>
    <w:p w:rsidR="00866A6C" w:rsidRPr="0031473C" w:rsidRDefault="00866A6C" w:rsidP="00866A6C">
      <w:pPr>
        <w:spacing w:after="0" w:line="240" w:lineRule="auto"/>
        <w:rPr>
          <w:rFonts w:ascii="Source Sans Pro" w:eastAsia="Calibri" w:hAnsi="Source Sans Pro"/>
          <w:sz w:val="21"/>
          <w:szCs w:val="21"/>
        </w:rPr>
      </w:pPr>
    </w:p>
    <w:p w:rsidR="00866A6C" w:rsidRPr="0031473C" w:rsidRDefault="00866A6C" w:rsidP="00866A6C">
      <w:pPr>
        <w:spacing w:after="0" w:line="240" w:lineRule="auto"/>
        <w:rPr>
          <w:rFonts w:ascii="Source Sans Pro" w:eastAsia="Calibri" w:hAnsi="Source Sans Pro"/>
          <w:sz w:val="21"/>
          <w:szCs w:val="21"/>
        </w:rPr>
        <w:sectPr w:rsidR="00866A6C" w:rsidRPr="0031473C" w:rsidSect="00564403">
          <w:headerReference w:type="even" r:id="rId8"/>
          <w:headerReference w:type="default" r:id="rId9"/>
          <w:footerReference w:type="default" r:id="rId10"/>
          <w:headerReference w:type="first" r:id="rId11"/>
          <w:footerReference w:type="first" r:id="rId12"/>
          <w:pgSz w:w="11906" w:h="16838" w:code="9"/>
          <w:pgMar w:top="1418" w:right="1701" w:bottom="1418" w:left="1701" w:header="851" w:footer="284" w:gutter="0"/>
          <w:cols w:space="708"/>
          <w:titlePg/>
          <w:docGrid w:linePitch="360"/>
        </w:sectPr>
      </w:pPr>
    </w:p>
    <w:tbl>
      <w:tblPr>
        <w:tblW w:w="5000" w:type="pct"/>
        <w:tblCellMar>
          <w:left w:w="70" w:type="dxa"/>
          <w:right w:w="70" w:type="dxa"/>
        </w:tblCellMar>
        <w:tblLook w:val="0000"/>
      </w:tblPr>
      <w:tblGrid>
        <w:gridCol w:w="417"/>
        <w:gridCol w:w="550"/>
        <w:gridCol w:w="893"/>
        <w:gridCol w:w="995"/>
        <w:gridCol w:w="763"/>
        <w:gridCol w:w="767"/>
        <w:gridCol w:w="610"/>
        <w:gridCol w:w="386"/>
        <w:gridCol w:w="643"/>
        <w:gridCol w:w="483"/>
        <w:gridCol w:w="255"/>
        <w:gridCol w:w="858"/>
        <w:gridCol w:w="276"/>
        <w:gridCol w:w="575"/>
        <w:gridCol w:w="938"/>
        <w:gridCol w:w="820"/>
        <w:gridCol w:w="792"/>
        <w:gridCol w:w="1063"/>
        <w:gridCol w:w="995"/>
        <w:gridCol w:w="31"/>
        <w:gridCol w:w="1032"/>
      </w:tblGrid>
      <w:tr w:rsidR="00866A6C" w:rsidRPr="005C0007" w:rsidTr="00496D61">
        <w:trPr>
          <w:trHeight w:val="290"/>
        </w:trPr>
        <w:tc>
          <w:tcPr>
            <w:tcW w:w="2283" w:type="pct"/>
            <w:gridSpan w:val="10"/>
            <w:tcBorders>
              <w:bottom w:val="single" w:sz="4" w:space="0" w:color="auto"/>
            </w:tcBorders>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r w:rsidRPr="004A2942">
              <w:rPr>
                <w:rFonts w:ascii="Source Sans Pro" w:hAnsi="Source Sans Pro" w:cs="Eras Md BT"/>
                <w:sz w:val="18"/>
                <w:szCs w:val="18"/>
                <w:lang w:eastAsia="es-ES"/>
              </w:rPr>
              <w:lastRenderedPageBreak/>
              <w:t>Tabla  Personal que impartir el título (último año impartido).</w:t>
            </w:r>
          </w:p>
        </w:tc>
        <w:tc>
          <w:tcPr>
            <w:tcW w:w="87"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400" w:type="pct"/>
            <w:gridSpan w:val="2"/>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0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3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93"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283"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80"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55" w:type="pct"/>
            <w:tcBorders>
              <w:left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c>
          <w:tcPr>
            <w:tcW w:w="380" w:type="pct"/>
            <w:gridSpan w:val="2"/>
            <w:tcBorders>
              <w:left w:val="nil"/>
            </w:tcBorders>
          </w:tcPr>
          <w:p w:rsidR="00866A6C" w:rsidRPr="005C0007" w:rsidRDefault="00866A6C" w:rsidP="00496D61">
            <w:pPr>
              <w:autoSpaceDE w:val="0"/>
              <w:autoSpaceDN w:val="0"/>
              <w:adjustRightInd w:val="0"/>
              <w:spacing w:after="0" w:line="360" w:lineRule="auto"/>
              <w:jc w:val="right"/>
              <w:rPr>
                <w:rFonts w:ascii="Source Sans Pro" w:hAnsi="Source Sans Pro" w:cs="Calibri"/>
                <w:sz w:val="18"/>
                <w:szCs w:val="18"/>
                <w:lang w:eastAsia="es-ES"/>
              </w:rPr>
            </w:pPr>
          </w:p>
        </w:tc>
      </w:tr>
      <w:tr w:rsidR="00866A6C" w:rsidRPr="005C0007" w:rsidTr="00496D61">
        <w:trPr>
          <w:trHeight w:val="227"/>
        </w:trPr>
        <w:tc>
          <w:tcPr>
            <w:tcW w:w="2277" w:type="pct"/>
            <w:gridSpan w:val="10"/>
            <w:tcBorders>
              <w:top w:val="single" w:sz="4"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after="0" w:line="240" w:lineRule="auto"/>
              <w:rPr>
                <w:rFonts w:ascii="Source Sans Pro" w:hAnsi="Source Sans Pro" w:cs="Calibri"/>
                <w:sz w:val="18"/>
                <w:szCs w:val="18"/>
                <w:lang w:eastAsia="es-ES"/>
              </w:rPr>
            </w:pPr>
            <w:r w:rsidRPr="005C0007">
              <w:rPr>
                <w:rFonts w:ascii="Source Sans Pro" w:hAnsi="Source Sans Pro" w:cs="Eras Md BT"/>
                <w:sz w:val="18"/>
                <w:szCs w:val="18"/>
                <w:lang w:eastAsia="es-ES"/>
              </w:rPr>
              <w:t xml:space="preserve">Denominación del título: </w:t>
            </w:r>
          </w:p>
        </w:tc>
        <w:tc>
          <w:tcPr>
            <w:tcW w:w="83" w:type="pct"/>
            <w:tcBorders>
              <w:left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98" w:type="pct"/>
            <w:gridSpan w:val="2"/>
            <w:tcBorders>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04" w:type="pct"/>
            <w:tcBorders>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38"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94"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284"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83"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58" w:type="pct"/>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c>
          <w:tcPr>
            <w:tcW w:w="381" w:type="pct"/>
            <w:gridSpan w:val="2"/>
            <w:tcBorders>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alibri"/>
                <w:sz w:val="18"/>
                <w:szCs w:val="18"/>
                <w:lang w:eastAsia="es-ES"/>
              </w:rPr>
            </w:pPr>
          </w:p>
        </w:tc>
      </w:tr>
      <w:tr w:rsidR="00866A6C" w:rsidRPr="005C0007" w:rsidTr="00496D61">
        <w:trPr>
          <w:trHeight w:val="227"/>
        </w:trPr>
        <w:tc>
          <w:tcPr>
            <w:tcW w:w="1291" w:type="pct"/>
            <w:gridSpan w:val="5"/>
            <w:tcBorders>
              <w:top w:val="single" w:sz="6" w:space="0" w:color="auto"/>
              <w:left w:val="single" w:sz="6" w:space="0" w:color="auto"/>
              <w:bottom w:val="single" w:sz="6" w:space="0" w:color="auto"/>
              <w:right w:val="nil"/>
            </w:tcBorders>
            <w:shd w:val="solid" w:color="FFFFFF" w:fill="auto"/>
          </w:tcPr>
          <w:p w:rsidR="00866A6C" w:rsidRPr="005C0007" w:rsidRDefault="00866A6C" w:rsidP="00496D61">
            <w:pPr>
              <w:autoSpaceDE w:val="0"/>
              <w:autoSpaceDN w:val="0"/>
              <w:adjustRightInd w:val="0"/>
              <w:spacing w:after="0" w:line="240" w:lineRule="auto"/>
              <w:rPr>
                <w:rFonts w:ascii="Source Sans Pro" w:hAnsi="Source Sans Pro" w:cs="Eras Md BT"/>
                <w:b/>
                <w:bCs/>
                <w:sz w:val="18"/>
                <w:szCs w:val="18"/>
                <w:lang w:eastAsia="es-ES"/>
              </w:rPr>
            </w:pPr>
            <w:r w:rsidRPr="005C0007">
              <w:rPr>
                <w:rFonts w:ascii="Source Sans Pro" w:hAnsi="Source Sans Pro" w:cs="Eras Md BT"/>
                <w:sz w:val="18"/>
                <w:szCs w:val="18"/>
                <w:lang w:eastAsia="es-ES"/>
              </w:rPr>
              <w:t>Universidad/es (si es título conjunto):</w:t>
            </w:r>
          </w:p>
        </w:tc>
        <w:tc>
          <w:tcPr>
            <w:tcW w:w="275" w:type="pct"/>
            <w:tcBorders>
              <w:top w:val="single" w:sz="6" w:space="0" w:color="auto"/>
              <w:left w:val="nil"/>
              <w:bottom w:val="single" w:sz="6" w:space="0" w:color="auto"/>
              <w:right w:val="nil"/>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215" w:type="pct"/>
            <w:tcBorders>
              <w:top w:val="single" w:sz="6" w:space="0" w:color="auto"/>
              <w:left w:val="nil"/>
              <w:bottom w:val="single" w:sz="6" w:space="0" w:color="auto"/>
              <w:right w:val="nil"/>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496" w:type="pct"/>
            <w:gridSpan w:val="3"/>
            <w:tcBorders>
              <w:top w:val="single" w:sz="6" w:space="0" w:color="auto"/>
              <w:left w:val="nil"/>
              <w:bottom w:val="single" w:sz="6" w:space="0" w:color="auto"/>
              <w:right w:val="single" w:sz="6" w:space="0" w:color="auto"/>
            </w:tcBorders>
            <w:shd w:val="solid" w:color="FFFFFF" w:fill="auto"/>
          </w:tcPr>
          <w:p w:rsidR="00866A6C" w:rsidRPr="005C0007" w:rsidRDefault="00866A6C" w:rsidP="00496D61">
            <w:pPr>
              <w:autoSpaceDE w:val="0"/>
              <w:autoSpaceDN w:val="0"/>
              <w:adjustRightInd w:val="0"/>
              <w:spacing w:line="240" w:lineRule="auto"/>
              <w:jc w:val="right"/>
              <w:rPr>
                <w:rFonts w:ascii="Source Sans Pro" w:hAnsi="Source Sans Pro" w:cs="Eras Md BT"/>
                <w:b/>
                <w:bCs/>
                <w:sz w:val="18"/>
                <w:szCs w:val="18"/>
                <w:lang w:eastAsia="es-ES"/>
              </w:rPr>
            </w:pPr>
          </w:p>
        </w:tc>
        <w:tc>
          <w:tcPr>
            <w:tcW w:w="83" w:type="pct"/>
            <w:tcBorders>
              <w:top w:val="nil"/>
              <w:left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98" w:type="pct"/>
            <w:gridSpan w:val="2"/>
            <w:tcBorders>
              <w:top w:val="nil"/>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04" w:type="pct"/>
            <w:tcBorders>
              <w:top w:val="nil"/>
              <w:left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38" w:type="pct"/>
            <w:tcBorders>
              <w:top w:val="nil"/>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94" w:type="pct"/>
            <w:tcBorders>
              <w:top w:val="nil"/>
              <w:left w:val="nil"/>
              <w:bottom w:val="nil"/>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284"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83"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58" w:type="pct"/>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c>
          <w:tcPr>
            <w:tcW w:w="381" w:type="pct"/>
            <w:gridSpan w:val="2"/>
            <w:tcBorders>
              <w:top w:val="nil"/>
              <w:left w:val="nil"/>
              <w:bottom w:val="single" w:sz="6" w:space="0" w:color="auto"/>
              <w:right w:val="nil"/>
            </w:tcBorders>
          </w:tcPr>
          <w:p w:rsidR="00866A6C" w:rsidRPr="005C0007" w:rsidRDefault="00866A6C" w:rsidP="00496D61">
            <w:pPr>
              <w:autoSpaceDE w:val="0"/>
              <w:autoSpaceDN w:val="0"/>
              <w:adjustRightInd w:val="0"/>
              <w:spacing w:line="240" w:lineRule="auto"/>
              <w:jc w:val="right"/>
              <w:rPr>
                <w:rFonts w:ascii="Source Sans Pro" w:hAnsi="Source Sans Pro" w:cs="Century Gothic"/>
                <w:sz w:val="18"/>
                <w:szCs w:val="18"/>
                <w:lang w:eastAsia="es-ES"/>
              </w:rPr>
            </w:pPr>
          </w:p>
        </w:tc>
      </w:tr>
      <w:tr w:rsidR="00866A6C" w:rsidRPr="005C0007" w:rsidTr="00496D61">
        <w:trPr>
          <w:trHeight w:val="417"/>
        </w:trPr>
        <w:tc>
          <w:tcPr>
            <w:tcW w:w="144" w:type="pct"/>
            <w:tcBorders>
              <w:top w:val="single" w:sz="6" w:space="0" w:color="auto"/>
              <w:left w:val="nil"/>
              <w:bottom w:val="single" w:sz="6" w:space="0" w:color="auto"/>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bCs/>
                <w:sz w:val="18"/>
                <w:szCs w:val="18"/>
                <w:lang w:eastAsia="es-ES"/>
              </w:rPr>
            </w:pPr>
          </w:p>
        </w:tc>
        <w:tc>
          <w:tcPr>
            <w:tcW w:w="2818" w:type="pct"/>
            <w:gridSpan w:val="13"/>
            <w:tcBorders>
              <w:left w:val="nil"/>
              <w:bottom w:val="single" w:sz="6" w:space="0" w:color="auto"/>
              <w:right w:val="nil"/>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bCs/>
                <w:sz w:val="18"/>
                <w:szCs w:val="18"/>
                <w:lang w:eastAsia="es-ES"/>
              </w:rPr>
            </w:pPr>
          </w:p>
        </w:tc>
        <w:tc>
          <w:tcPr>
            <w:tcW w:w="338" w:type="pct"/>
            <w:tcBorders>
              <w:left w:val="nil"/>
              <w:bottom w:val="single" w:sz="6" w:space="0" w:color="auto"/>
              <w:right w:val="nil"/>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294" w:type="pct"/>
            <w:tcBorders>
              <w:top w:val="nil"/>
              <w:left w:val="nil"/>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667"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jc w:val="center"/>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Dedicación al Título</w:t>
            </w:r>
          </w:p>
        </w:tc>
        <w:tc>
          <w:tcPr>
            <w:tcW w:w="73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866A6C" w:rsidRPr="005C0007" w:rsidRDefault="00866A6C" w:rsidP="00496D61">
            <w:pPr>
              <w:autoSpaceDE w:val="0"/>
              <w:autoSpaceDN w:val="0"/>
              <w:adjustRightInd w:val="0"/>
              <w:spacing w:after="0" w:line="360" w:lineRule="auto"/>
              <w:jc w:val="center"/>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Dedicación a otros títulos</w:t>
            </w:r>
          </w:p>
        </w:tc>
      </w:tr>
      <w:tr w:rsidR="00866A6C" w:rsidRPr="005C0007" w:rsidTr="00496D61">
        <w:trPr>
          <w:trHeight w:val="871"/>
        </w:trPr>
        <w:tc>
          <w:tcPr>
            <w:tcW w:w="338"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Universidad</w:t>
            </w:r>
            <w:r w:rsidRPr="005C0007">
              <w:rPr>
                <w:rFonts w:ascii="Source Sans Pro" w:hAnsi="Source Sans Pro" w:cs="Eras Md BT"/>
                <w:bCs/>
                <w:sz w:val="18"/>
                <w:szCs w:val="18"/>
                <w:vertAlign w:val="superscript"/>
                <w:lang w:eastAsia="es-ES"/>
              </w:rPr>
              <w:t>(1)</w:t>
            </w:r>
          </w:p>
        </w:tc>
        <w:tc>
          <w:tcPr>
            <w:tcW w:w="321"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Identificador del profesor/a</w:t>
            </w:r>
            <w:r>
              <w:rPr>
                <w:rFonts w:ascii="Source Sans Pro" w:hAnsi="Source Sans Pro" w:cs="Eras Md BT"/>
                <w:bCs/>
                <w:sz w:val="18"/>
                <w:szCs w:val="18"/>
                <w:lang w:eastAsia="es-ES"/>
              </w:rPr>
              <w:t xml:space="preserve"> </w:t>
            </w:r>
            <w:r w:rsidRPr="00CE1152">
              <w:rPr>
                <w:rFonts w:ascii="Source Sans Pro" w:hAnsi="Source Sans Pro" w:cs="Eras Md BT"/>
                <w:bCs/>
                <w:sz w:val="16"/>
                <w:szCs w:val="16"/>
                <w:lang w:eastAsia="es-ES"/>
              </w:rPr>
              <w:t>( el identificador debe ser inequívoco)</w:t>
            </w:r>
            <w:r w:rsidRPr="005C0007">
              <w:rPr>
                <w:rFonts w:ascii="Source Sans Pro" w:hAnsi="Source Sans Pro" w:cs="Eras Md BT"/>
                <w:bCs/>
                <w:sz w:val="18"/>
                <w:szCs w:val="18"/>
                <w:vertAlign w:val="superscript"/>
                <w:lang w:eastAsia="es-ES"/>
              </w:rPr>
              <w:t>(2)</w:t>
            </w:r>
          </w:p>
        </w:tc>
        <w:tc>
          <w:tcPr>
            <w:tcW w:w="35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Denominación asignatura</w:t>
            </w:r>
          </w:p>
        </w:tc>
        <w:tc>
          <w:tcPr>
            <w:tcW w:w="27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N º </w:t>
            </w:r>
            <w:proofErr w:type="spellStart"/>
            <w:r w:rsidRPr="005C0007">
              <w:rPr>
                <w:rFonts w:ascii="Source Sans Pro" w:hAnsi="Source Sans Pro" w:cs="Eras Md BT"/>
                <w:bCs/>
                <w:sz w:val="18"/>
                <w:szCs w:val="18"/>
                <w:lang w:eastAsia="es-ES"/>
              </w:rPr>
              <w:t>ECTs</w:t>
            </w:r>
            <w:proofErr w:type="spellEnd"/>
            <w:r w:rsidRPr="005C0007">
              <w:rPr>
                <w:rFonts w:ascii="Source Sans Pro" w:hAnsi="Source Sans Pro" w:cs="Eras Md BT"/>
                <w:bCs/>
                <w:sz w:val="18"/>
                <w:szCs w:val="18"/>
                <w:lang w:eastAsia="es-ES"/>
              </w:rPr>
              <w:t xml:space="preserve"> asignatura</w:t>
            </w:r>
          </w:p>
        </w:tc>
        <w:tc>
          <w:tcPr>
            <w:tcW w:w="275"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 xml:space="preserve">Modalidad de enseñanza </w:t>
            </w:r>
            <w:r w:rsidRPr="005C0007">
              <w:rPr>
                <w:rFonts w:ascii="Source Sans Pro" w:hAnsi="Source Sans Pro" w:cs="Eras Md BT"/>
                <w:bCs/>
                <w:sz w:val="18"/>
                <w:szCs w:val="18"/>
                <w:vertAlign w:val="superscript"/>
                <w:lang w:eastAsia="es-ES"/>
              </w:rPr>
              <w:t>(3)</w:t>
            </w:r>
          </w:p>
        </w:tc>
        <w:tc>
          <w:tcPr>
            <w:tcW w:w="347"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Ámbito de Conocimiento del Profesorado </w:t>
            </w:r>
            <w:r w:rsidRPr="005C0007">
              <w:rPr>
                <w:rFonts w:ascii="Source Sans Pro" w:hAnsi="Source Sans Pro" w:cs="Eras Md BT"/>
                <w:bCs/>
                <w:sz w:val="18"/>
                <w:szCs w:val="18"/>
                <w:vertAlign w:val="superscript"/>
                <w:lang w:eastAsia="es-ES"/>
              </w:rPr>
              <w:t>(4)</w:t>
            </w:r>
          </w:p>
        </w:tc>
        <w:tc>
          <w:tcPr>
            <w:tcW w:w="195"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Nivel de idioma</w:t>
            </w:r>
            <w:r w:rsidRPr="005C0007">
              <w:rPr>
                <w:rFonts w:ascii="Source Sans Pro" w:hAnsi="Source Sans Pro" w:cs="Eras Md BT"/>
                <w:bCs/>
                <w:sz w:val="18"/>
                <w:szCs w:val="18"/>
                <w:vertAlign w:val="superscript"/>
                <w:lang w:eastAsia="es-ES"/>
              </w:rPr>
              <w:t xml:space="preserve">(6) </w:t>
            </w:r>
            <w:r w:rsidRPr="005C0007">
              <w:rPr>
                <w:rFonts w:ascii="Source Sans Pro" w:hAnsi="Source Sans Pro" w:cs="Eras Md BT"/>
                <w:bCs/>
                <w:sz w:val="18"/>
                <w:szCs w:val="18"/>
                <w:lang w:eastAsia="es-ES"/>
              </w:rPr>
              <w:t xml:space="preserve"> </w:t>
            </w:r>
          </w:p>
        </w:tc>
        <w:tc>
          <w:tcPr>
            <w:tcW w:w="252"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 xml:space="preserve">Categoría </w:t>
            </w:r>
            <w:r w:rsidRPr="005C0007">
              <w:rPr>
                <w:rFonts w:ascii="Source Sans Pro" w:hAnsi="Source Sans Pro" w:cs="Eras Md BT"/>
                <w:bCs/>
                <w:sz w:val="18"/>
                <w:szCs w:val="18"/>
                <w:vertAlign w:val="superscript"/>
                <w:lang w:eastAsia="es-ES"/>
              </w:rPr>
              <w:t>(5)</w:t>
            </w: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Doctor (S/N)</w:t>
            </w:r>
          </w:p>
        </w:tc>
        <w:tc>
          <w:tcPr>
            <w:tcW w:w="294"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Experiencia docente</w:t>
            </w:r>
            <w:r w:rsidRPr="005C0007">
              <w:rPr>
                <w:rFonts w:ascii="Source Sans Pro" w:hAnsi="Source Sans Pro" w:cs="Eras Md BT"/>
                <w:bCs/>
                <w:sz w:val="18"/>
                <w:szCs w:val="18"/>
                <w:vertAlign w:val="superscript"/>
                <w:lang w:eastAsia="es-ES"/>
              </w:rPr>
              <w:t xml:space="preserve"> (años) (7)</w:t>
            </w:r>
          </w:p>
        </w:tc>
        <w:tc>
          <w:tcPr>
            <w:tcW w:w="33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Experiencia investigadora (sexenios)</w:t>
            </w:r>
            <w:r w:rsidRPr="005C0007">
              <w:rPr>
                <w:rFonts w:ascii="Source Sans Pro" w:hAnsi="Source Sans Pro" w:cs="Eras Md BT"/>
                <w:bCs/>
                <w:sz w:val="18"/>
                <w:szCs w:val="18"/>
                <w:vertAlign w:val="superscript"/>
                <w:lang w:eastAsia="es-ES"/>
              </w:rPr>
              <w:t xml:space="preserve"> (8)</w:t>
            </w:r>
          </w:p>
        </w:tc>
        <w:tc>
          <w:tcPr>
            <w:tcW w:w="29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Experiencia profesional (años)</w:t>
            </w:r>
          </w:p>
        </w:tc>
        <w:tc>
          <w:tcPr>
            <w:tcW w:w="284"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Dedicación (TC ó TP)</w:t>
            </w:r>
            <w:r w:rsidRPr="005C0007">
              <w:rPr>
                <w:rFonts w:ascii="Source Sans Pro" w:hAnsi="Source Sans Pro" w:cs="Eras Md BT"/>
                <w:bCs/>
                <w:sz w:val="18"/>
                <w:szCs w:val="18"/>
                <w:vertAlign w:val="superscript"/>
                <w:lang w:eastAsia="es-ES"/>
              </w:rPr>
              <w:t xml:space="preserve"> (9)</w:t>
            </w:r>
          </w:p>
        </w:tc>
        <w:tc>
          <w:tcPr>
            <w:tcW w:w="383"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Tiempo (horas/semana)</w:t>
            </w:r>
          </w:p>
        </w:tc>
        <w:tc>
          <w:tcPr>
            <w:tcW w:w="35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vertAlign w:val="superscript"/>
                <w:lang w:eastAsia="es-ES"/>
              </w:rPr>
            </w:pPr>
            <w:r w:rsidRPr="005C0007">
              <w:rPr>
                <w:rFonts w:ascii="Source Sans Pro" w:hAnsi="Source Sans Pro" w:cs="Eras Md BT"/>
                <w:bCs/>
                <w:sz w:val="18"/>
                <w:szCs w:val="18"/>
                <w:lang w:eastAsia="es-ES"/>
              </w:rPr>
              <w:t>Denominación de título/s</w:t>
            </w:r>
            <w:r w:rsidRPr="005C0007">
              <w:rPr>
                <w:rFonts w:ascii="Source Sans Pro" w:hAnsi="Source Sans Pro" w:cs="Eras Md BT"/>
                <w:bCs/>
                <w:sz w:val="18"/>
                <w:szCs w:val="18"/>
                <w:vertAlign w:val="superscript"/>
                <w:lang w:eastAsia="es-ES"/>
              </w:rPr>
              <w:t xml:space="preserve"> </w:t>
            </w:r>
            <w:r>
              <w:rPr>
                <w:rFonts w:ascii="Source Sans Pro" w:hAnsi="Source Sans Pro" w:cs="Eras Md BT"/>
                <w:bCs/>
                <w:sz w:val="18"/>
                <w:szCs w:val="18"/>
                <w:vertAlign w:val="superscript"/>
                <w:lang w:eastAsia="es-ES"/>
              </w:rPr>
              <w:t>(10)</w:t>
            </w:r>
          </w:p>
        </w:tc>
        <w:tc>
          <w:tcPr>
            <w:tcW w:w="381" w:type="pct"/>
            <w:gridSpan w:val="2"/>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bCs/>
                <w:sz w:val="18"/>
                <w:szCs w:val="18"/>
                <w:lang w:eastAsia="es-ES"/>
              </w:rPr>
            </w:pPr>
            <w:r w:rsidRPr="005C0007">
              <w:rPr>
                <w:rFonts w:ascii="Source Sans Pro" w:hAnsi="Source Sans Pro" w:cs="Eras Md BT"/>
                <w:bCs/>
                <w:sz w:val="18"/>
                <w:szCs w:val="18"/>
                <w:lang w:eastAsia="es-ES"/>
              </w:rPr>
              <w:t>Tiempo total de dedicación a otro/s título/s (horas/semana)</w:t>
            </w:r>
          </w:p>
        </w:tc>
      </w:tr>
      <w:tr w:rsidR="00866A6C" w:rsidRPr="005C0007" w:rsidTr="00496D61">
        <w:trPr>
          <w:trHeight w:val="290"/>
        </w:trPr>
        <w:tc>
          <w:tcPr>
            <w:tcW w:w="338"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7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27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347"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19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52"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94"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3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center"/>
              <w:rPr>
                <w:rFonts w:ascii="Source Sans Pro" w:hAnsi="Source Sans Pro" w:cs="Eras Md BT"/>
                <w:sz w:val="18"/>
                <w:szCs w:val="18"/>
                <w:lang w:eastAsia="es-ES"/>
              </w:rPr>
            </w:pPr>
          </w:p>
        </w:tc>
        <w:tc>
          <w:tcPr>
            <w:tcW w:w="29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8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3"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1"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r>
      <w:tr w:rsidR="00866A6C" w:rsidRPr="005C0007" w:rsidTr="00496D61">
        <w:trPr>
          <w:trHeight w:val="290"/>
        </w:trPr>
        <w:tc>
          <w:tcPr>
            <w:tcW w:w="338"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7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27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rPr>
                <w:rFonts w:ascii="Source Sans Pro" w:hAnsi="Source Sans Pro" w:cs="Eras Md BT"/>
                <w:sz w:val="18"/>
                <w:szCs w:val="18"/>
                <w:lang w:eastAsia="es-ES"/>
              </w:rPr>
            </w:pPr>
          </w:p>
        </w:tc>
        <w:tc>
          <w:tcPr>
            <w:tcW w:w="347"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195"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52"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94"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3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center"/>
              <w:rPr>
                <w:rFonts w:ascii="Source Sans Pro" w:hAnsi="Source Sans Pro" w:cs="Eras Md BT"/>
                <w:sz w:val="18"/>
                <w:szCs w:val="18"/>
                <w:lang w:eastAsia="es-ES"/>
              </w:rPr>
            </w:pPr>
          </w:p>
        </w:tc>
        <w:tc>
          <w:tcPr>
            <w:tcW w:w="29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284"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3"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58" w:type="pct"/>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c>
          <w:tcPr>
            <w:tcW w:w="381" w:type="pct"/>
            <w:gridSpan w:val="2"/>
            <w:tcBorders>
              <w:top w:val="single" w:sz="6" w:space="0" w:color="auto"/>
              <w:left w:val="single" w:sz="6" w:space="0" w:color="auto"/>
              <w:bottom w:val="single" w:sz="6" w:space="0" w:color="auto"/>
              <w:right w:val="single" w:sz="6" w:space="0" w:color="auto"/>
            </w:tcBorders>
          </w:tcPr>
          <w:p w:rsidR="00866A6C" w:rsidRPr="005C0007" w:rsidRDefault="00866A6C" w:rsidP="00496D61">
            <w:pPr>
              <w:autoSpaceDE w:val="0"/>
              <w:autoSpaceDN w:val="0"/>
              <w:adjustRightInd w:val="0"/>
              <w:spacing w:line="360" w:lineRule="auto"/>
              <w:jc w:val="right"/>
              <w:rPr>
                <w:rFonts w:ascii="Source Sans Pro" w:hAnsi="Source Sans Pro" w:cs="Eras Md BT"/>
                <w:sz w:val="18"/>
                <w:szCs w:val="18"/>
                <w:lang w:eastAsia="es-ES"/>
              </w:rPr>
            </w:pPr>
          </w:p>
        </w:tc>
      </w:tr>
      <w:tr w:rsidR="00866A6C" w:rsidRPr="005C0007" w:rsidTr="00496D61">
        <w:trPr>
          <w:trHeight w:val="975"/>
        </w:trPr>
        <w:tc>
          <w:tcPr>
            <w:tcW w:w="338" w:type="pct"/>
            <w:gridSpan w:val="2"/>
            <w:tcBorders>
              <w:top w:val="single" w:sz="6" w:space="0" w:color="auto"/>
              <w:left w:val="nil"/>
              <w:bottom w:val="nil"/>
              <w:right w:val="single" w:sz="6" w:space="0" w:color="auto"/>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b/>
                <w:bCs/>
                <w:sz w:val="18"/>
                <w:szCs w:val="18"/>
                <w:lang w:eastAsia="es-ES"/>
              </w:rPr>
            </w:pPr>
          </w:p>
        </w:tc>
        <w:tc>
          <w:tcPr>
            <w:tcW w:w="321"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jc w:val="center"/>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Núm. Total </w:t>
            </w:r>
            <w:proofErr w:type="spellStart"/>
            <w:r w:rsidRPr="005C0007">
              <w:rPr>
                <w:rFonts w:ascii="Source Sans Pro" w:hAnsi="Source Sans Pro" w:cs="Eras Md BT"/>
                <w:sz w:val="18"/>
                <w:szCs w:val="18"/>
                <w:lang w:eastAsia="es-ES"/>
              </w:rPr>
              <w:t>prof.</w:t>
            </w:r>
            <w:proofErr w:type="spellEnd"/>
            <w:r w:rsidRPr="005C0007">
              <w:rPr>
                <w:rFonts w:ascii="Source Sans Pro" w:hAnsi="Source Sans Pro" w:cs="Eras Md BT"/>
                <w:sz w:val="18"/>
                <w:szCs w:val="18"/>
                <w:lang w:eastAsia="es-ES"/>
              </w:rPr>
              <w:t xml:space="preserve"> diferentes</w:t>
            </w:r>
          </w:p>
        </w:tc>
        <w:tc>
          <w:tcPr>
            <w:tcW w:w="358" w:type="pct"/>
            <w:tcBorders>
              <w:top w:val="single" w:sz="6" w:space="0" w:color="auto"/>
              <w:left w:val="single" w:sz="6" w:space="0" w:color="auto"/>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274"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275"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rPr>
                <w:rFonts w:ascii="Source Sans Pro" w:hAnsi="Source Sans Pro" w:cs="Eras Md BT"/>
                <w:sz w:val="18"/>
                <w:szCs w:val="18"/>
                <w:lang w:eastAsia="es-ES"/>
              </w:rPr>
            </w:pPr>
          </w:p>
        </w:tc>
        <w:tc>
          <w:tcPr>
            <w:tcW w:w="347" w:type="pct"/>
            <w:gridSpan w:val="2"/>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195" w:type="pct"/>
            <w:tcBorders>
              <w:top w:val="single" w:sz="6" w:space="0" w:color="auto"/>
              <w:left w:val="nil"/>
              <w:bottom w:val="nil"/>
              <w:right w:val="nil"/>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252" w:type="pct"/>
            <w:gridSpan w:val="2"/>
            <w:tcBorders>
              <w:top w:val="single" w:sz="6" w:space="0" w:color="auto"/>
              <w:left w:val="nil"/>
              <w:bottom w:val="nil"/>
              <w:right w:val="single" w:sz="6" w:space="0" w:color="auto"/>
            </w:tcBorders>
            <w:shd w:val="clear" w:color="auto" w:fill="auto"/>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08" w:type="pct"/>
            <w:tcBorders>
              <w:top w:val="single" w:sz="6" w:space="0" w:color="auto"/>
              <w:left w:val="single" w:sz="6" w:space="0" w:color="auto"/>
              <w:bottom w:val="single" w:sz="6" w:space="0" w:color="auto"/>
              <w:right w:val="single" w:sz="6" w:space="0" w:color="auto"/>
            </w:tcBorders>
            <w:shd w:val="clear" w:color="auto" w:fill="auto"/>
          </w:tcPr>
          <w:p w:rsidR="00866A6C" w:rsidRPr="005C0007" w:rsidRDefault="00866A6C" w:rsidP="00496D61">
            <w:pPr>
              <w:autoSpaceDE w:val="0"/>
              <w:autoSpaceDN w:val="0"/>
              <w:adjustRightInd w:val="0"/>
              <w:spacing w:after="0"/>
              <w:rPr>
                <w:rFonts w:ascii="Source Sans Pro" w:hAnsi="Source Sans Pro" w:cs="Eras Md BT"/>
                <w:sz w:val="18"/>
                <w:szCs w:val="18"/>
                <w:lang w:eastAsia="es-ES"/>
              </w:rPr>
            </w:pPr>
            <w:r w:rsidRPr="005C0007">
              <w:rPr>
                <w:rFonts w:ascii="Source Sans Pro" w:hAnsi="Source Sans Pro" w:cs="Eras Md BT"/>
                <w:sz w:val="18"/>
                <w:szCs w:val="18"/>
                <w:lang w:eastAsia="es-ES"/>
              </w:rPr>
              <w:t>% de Doctores sobre el total de profesorado diferente del título</w:t>
            </w:r>
          </w:p>
        </w:tc>
        <w:tc>
          <w:tcPr>
            <w:tcW w:w="1210" w:type="pct"/>
            <w:gridSpan w:val="5"/>
            <w:tcBorders>
              <w:top w:val="single" w:sz="6" w:space="0" w:color="auto"/>
              <w:left w:val="single" w:sz="6" w:space="0" w:color="auto"/>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83" w:type="pct"/>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58" w:type="pct"/>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c>
          <w:tcPr>
            <w:tcW w:w="381" w:type="pct"/>
            <w:gridSpan w:val="2"/>
            <w:tcBorders>
              <w:top w:val="single" w:sz="6" w:space="0" w:color="auto"/>
              <w:left w:val="nil"/>
              <w:bottom w:val="nil"/>
              <w:right w:val="nil"/>
            </w:tcBorders>
          </w:tcPr>
          <w:p w:rsidR="00866A6C" w:rsidRPr="005C0007" w:rsidRDefault="00866A6C" w:rsidP="00496D61">
            <w:pPr>
              <w:autoSpaceDE w:val="0"/>
              <w:autoSpaceDN w:val="0"/>
              <w:adjustRightInd w:val="0"/>
              <w:spacing w:after="0" w:line="360" w:lineRule="auto"/>
              <w:jc w:val="right"/>
              <w:rPr>
                <w:rFonts w:ascii="Source Sans Pro" w:hAnsi="Source Sans Pro" w:cs="Eras Md BT"/>
                <w:sz w:val="18"/>
                <w:szCs w:val="18"/>
                <w:lang w:eastAsia="es-ES"/>
              </w:rPr>
            </w:pPr>
          </w:p>
        </w:tc>
      </w:tr>
      <w:tr w:rsidR="00866A6C" w:rsidRPr="005C0007" w:rsidTr="00496D61">
        <w:trPr>
          <w:gridAfter w:val="1"/>
          <w:wAfter w:w="287" w:type="pct"/>
          <w:trHeight w:val="284"/>
        </w:trPr>
        <w:tc>
          <w:tcPr>
            <w:tcW w:w="1" w:type="pct"/>
            <w:gridSpan w:val="20"/>
            <w:shd w:val="solid" w:color="FFFFFF" w:fill="auto"/>
          </w:tcPr>
          <w:p w:rsidR="00866A6C"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(1) Universidad de origen a la que pertenece el profesor o profesora</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(2)</w:t>
            </w:r>
            <w:r>
              <w:rPr>
                <w:rFonts w:ascii="Source Sans Pro" w:hAnsi="Source Sans Pro" w:cs="Eras Md BT"/>
                <w:sz w:val="18"/>
                <w:szCs w:val="18"/>
                <w:lang w:eastAsia="es-ES"/>
              </w:rPr>
              <w:t xml:space="preserve"> No se solicitan nombre y apellidos del profesorado, se aportará un código generado por la universidad que sea de utilidad para poder valorar la información. </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(3) Tipo de enseñanza en la que se oferta la asignatura (Presencial/</w:t>
            </w:r>
            <w:r>
              <w:rPr>
                <w:rFonts w:ascii="Source Sans Pro" w:hAnsi="Source Sans Pro" w:cs="Eras Md BT"/>
                <w:sz w:val="18"/>
                <w:szCs w:val="18"/>
                <w:lang w:eastAsia="es-ES"/>
              </w:rPr>
              <w:t>Híbrida</w:t>
            </w:r>
            <w:r w:rsidRPr="005C0007">
              <w:rPr>
                <w:rFonts w:ascii="Source Sans Pro" w:hAnsi="Source Sans Pro" w:cs="Eras Md BT"/>
                <w:sz w:val="18"/>
                <w:szCs w:val="18"/>
                <w:lang w:eastAsia="es-ES"/>
              </w:rPr>
              <w:t>/Virtual)</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(4) Ámbito de conocimiento del profesorado que implarte la asignatura</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lastRenderedPageBreak/>
              <w:t>(5) Nivel de idioma del profesor o profesora, en caso de que la asignatura se oferte en un idioma diferente al castellano</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(6) Categorías académicas (CU, TU, CEU, TEU, Ayudante, asociado, </w:t>
            </w:r>
            <w:proofErr w:type="spellStart"/>
            <w:r w:rsidRPr="005C0007">
              <w:rPr>
                <w:rFonts w:ascii="Source Sans Pro" w:hAnsi="Source Sans Pro" w:cs="Eras Md BT"/>
                <w:sz w:val="18"/>
                <w:szCs w:val="18"/>
                <w:lang w:eastAsia="es-ES"/>
              </w:rPr>
              <w:t>etc</w:t>
            </w:r>
            <w:proofErr w:type="spellEnd"/>
            <w:r w:rsidRPr="005C0007">
              <w:rPr>
                <w:rFonts w:ascii="Source Sans Pro" w:hAnsi="Source Sans Pro" w:cs="Eras Md BT"/>
                <w:sz w:val="18"/>
                <w:szCs w:val="18"/>
                <w:lang w:eastAsia="es-ES"/>
              </w:rPr>
              <w:t>…) o Categorías profesionales dentro del Grupo al que pertenezca, personal de administración y servicios (Técnico de laboratorio, Técnico de apoyo a la docencia, etc.…)</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u w:val="single"/>
                <w:lang w:eastAsia="es-ES"/>
              </w:rPr>
            </w:pPr>
            <w:r w:rsidRPr="005C0007">
              <w:rPr>
                <w:rFonts w:ascii="Source Sans Pro" w:hAnsi="Source Sans Pro" w:cs="Eras Md BT"/>
                <w:sz w:val="18"/>
                <w:szCs w:val="18"/>
                <w:lang w:eastAsia="es-ES"/>
              </w:rPr>
              <w:t xml:space="preserve">(7) Experiencia docente en número de años. </w:t>
            </w:r>
            <w:r w:rsidRPr="005C0007">
              <w:rPr>
                <w:rFonts w:ascii="Source Sans Pro" w:hAnsi="Source Sans Pro" w:cs="Eras Md BT"/>
                <w:sz w:val="18"/>
                <w:szCs w:val="18"/>
                <w:u w:val="single"/>
                <w:lang w:eastAsia="es-ES"/>
              </w:rPr>
              <w:t>Cuando el tipo de enseñanza de la asignatura sea "</w:t>
            </w:r>
            <w:r>
              <w:rPr>
                <w:rFonts w:ascii="Source Sans Pro" w:hAnsi="Source Sans Pro" w:cs="Eras Md BT"/>
                <w:sz w:val="18"/>
                <w:szCs w:val="18"/>
                <w:u w:val="single"/>
                <w:lang w:eastAsia="es-ES"/>
              </w:rPr>
              <w:t>híbrida</w:t>
            </w:r>
            <w:r w:rsidRPr="005C0007">
              <w:rPr>
                <w:rFonts w:ascii="Source Sans Pro" w:hAnsi="Source Sans Pro" w:cs="Eras Md BT"/>
                <w:sz w:val="18"/>
                <w:szCs w:val="18"/>
                <w:u w:val="single"/>
                <w:lang w:eastAsia="es-ES"/>
              </w:rPr>
              <w:t>" o "virtual" se incluirá además el número de años de experie</w:t>
            </w:r>
            <w:r>
              <w:rPr>
                <w:rFonts w:ascii="Source Sans Pro" w:hAnsi="Source Sans Pro" w:cs="Eras Md BT"/>
                <w:sz w:val="18"/>
                <w:szCs w:val="18"/>
                <w:u w:val="single"/>
                <w:lang w:eastAsia="es-ES"/>
              </w:rPr>
              <w:t>ncia docente en esta modalidad.</w:t>
            </w:r>
            <w:r w:rsidRPr="005C0007">
              <w:rPr>
                <w:rFonts w:ascii="Source Sans Pro" w:hAnsi="Source Sans Pro" w:cs="Eras Md BT"/>
                <w:sz w:val="18"/>
                <w:szCs w:val="18"/>
                <w:u w:val="single"/>
                <w:lang w:eastAsia="es-ES"/>
              </w:rPr>
              <w:t xml:space="preserve"> </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(8) Experiencia investigadora en número de sexenios</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240" w:lineRule="auto"/>
              <w:ind w:left="213" w:hanging="142"/>
              <w:jc w:val="both"/>
              <w:rPr>
                <w:rFonts w:ascii="Source Sans Pro" w:hAnsi="Source Sans Pro" w:cs="Eras Md BT"/>
                <w:sz w:val="18"/>
                <w:szCs w:val="18"/>
                <w:lang w:eastAsia="es-ES"/>
              </w:rPr>
            </w:pPr>
            <w:r w:rsidRPr="005C0007">
              <w:rPr>
                <w:rFonts w:ascii="Source Sans Pro" w:hAnsi="Source Sans Pro" w:cs="Eras Md BT"/>
                <w:sz w:val="18"/>
                <w:szCs w:val="18"/>
                <w:lang w:eastAsia="es-ES"/>
              </w:rPr>
              <w:t xml:space="preserve">(9) Dedicación al Título: TP -Tiempo </w:t>
            </w:r>
            <w:proofErr w:type="gramStart"/>
            <w:r w:rsidRPr="005C0007">
              <w:rPr>
                <w:rFonts w:ascii="Source Sans Pro" w:hAnsi="Source Sans Pro" w:cs="Eras Md BT"/>
                <w:sz w:val="18"/>
                <w:szCs w:val="18"/>
                <w:lang w:eastAsia="es-ES"/>
              </w:rPr>
              <w:t>parcial ;</w:t>
            </w:r>
            <w:proofErr w:type="gramEnd"/>
            <w:r w:rsidRPr="005C0007">
              <w:rPr>
                <w:rFonts w:ascii="Source Sans Pro" w:hAnsi="Source Sans Pro" w:cs="Eras Md BT"/>
                <w:sz w:val="18"/>
                <w:szCs w:val="18"/>
                <w:lang w:eastAsia="es-ES"/>
              </w:rPr>
              <w:t xml:space="preserve"> TC - Tiempo completo</w:t>
            </w:r>
            <w:r>
              <w:rPr>
                <w:rFonts w:ascii="Source Sans Pro" w:hAnsi="Source Sans Pro" w:cs="Eras Md BT"/>
                <w:sz w:val="18"/>
                <w:szCs w:val="18"/>
                <w:lang w:eastAsia="es-ES"/>
              </w:rPr>
              <w:t>.</w:t>
            </w:r>
          </w:p>
          <w:p w:rsidR="00866A6C" w:rsidRPr="005C0007" w:rsidRDefault="00866A6C" w:rsidP="00496D61">
            <w:pPr>
              <w:autoSpaceDE w:val="0"/>
              <w:autoSpaceDN w:val="0"/>
              <w:adjustRightInd w:val="0"/>
              <w:spacing w:after="0" w:line="360" w:lineRule="auto"/>
              <w:jc w:val="both"/>
              <w:rPr>
                <w:rFonts w:ascii="Eras Medium ITC" w:hAnsi="Eras Medium ITC" w:cs="Eras Md BT"/>
                <w:sz w:val="18"/>
                <w:szCs w:val="18"/>
                <w:lang w:eastAsia="es-ES"/>
              </w:rPr>
            </w:pPr>
            <w:r>
              <w:rPr>
                <w:rFonts w:ascii="Source Sans Pro" w:hAnsi="Source Sans Pro" w:cs="Eras Md BT"/>
                <w:sz w:val="18"/>
                <w:szCs w:val="18"/>
                <w:lang w:eastAsia="es-ES"/>
              </w:rPr>
              <w:t xml:space="preserve">  (10) </w:t>
            </w:r>
            <w:r w:rsidRPr="005C0007">
              <w:rPr>
                <w:rFonts w:ascii="Source Sans Pro" w:hAnsi="Source Sans Pro" w:cs="Eras Md BT"/>
                <w:sz w:val="18"/>
                <w:szCs w:val="18"/>
                <w:lang w:eastAsia="es-ES"/>
              </w:rPr>
              <w:t>Incluir</w:t>
            </w:r>
            <w:r>
              <w:rPr>
                <w:rFonts w:ascii="Source Sans Pro" w:hAnsi="Source Sans Pro" w:cs="Eras Md BT"/>
                <w:sz w:val="18"/>
                <w:szCs w:val="18"/>
                <w:lang w:eastAsia="es-ES"/>
              </w:rPr>
              <w:t xml:space="preserve"> </w:t>
            </w:r>
            <w:r w:rsidRPr="005C0007">
              <w:rPr>
                <w:rFonts w:ascii="Source Sans Pro" w:hAnsi="Source Sans Pro" w:cs="Eras Md BT"/>
                <w:sz w:val="18"/>
                <w:szCs w:val="18"/>
                <w:lang w:eastAsia="es-ES"/>
              </w:rPr>
              <w:t>la denominación de todos los títulos en los que esté implicado con docencia</w:t>
            </w:r>
            <w:r>
              <w:rPr>
                <w:rFonts w:ascii="Source Sans Pro" w:hAnsi="Source Sans Pro" w:cs="Eras Md BT"/>
                <w:sz w:val="18"/>
                <w:szCs w:val="18"/>
                <w:lang w:eastAsia="es-ES"/>
              </w:rPr>
              <w:t>.</w:t>
            </w:r>
          </w:p>
        </w:tc>
      </w:tr>
    </w:tbl>
    <w:p w:rsidR="00866A6C" w:rsidRPr="0031473C" w:rsidRDefault="00866A6C" w:rsidP="00866A6C">
      <w:pPr>
        <w:pStyle w:val="Textocomentario"/>
        <w:ind w:left="360"/>
        <w:rPr>
          <w:rFonts w:ascii="Source Sans Pro" w:eastAsia="Calibri" w:hAnsi="Source Sans Pro"/>
          <w:sz w:val="21"/>
          <w:szCs w:val="21"/>
        </w:rPr>
        <w:sectPr w:rsidR="00866A6C" w:rsidRPr="0031473C" w:rsidSect="00496D61">
          <w:pgSz w:w="16838" w:h="11906" w:orient="landscape" w:code="9"/>
          <w:pgMar w:top="1701" w:right="1418" w:bottom="1701" w:left="1418" w:header="851" w:footer="284" w:gutter="0"/>
          <w:cols w:space="708"/>
          <w:docGrid w:linePitch="360"/>
        </w:sectPr>
      </w:pPr>
    </w:p>
    <w:tbl>
      <w:tblPr>
        <w:tblStyle w:val="Tablaconcuadrcula"/>
        <w:tblW w:w="5000" w:type="pct"/>
        <w:tblLook w:val="04A0"/>
      </w:tblPr>
      <w:tblGrid>
        <w:gridCol w:w="8579"/>
      </w:tblGrid>
      <w:tr w:rsidR="001F53B2" w:rsidTr="001F53B2">
        <w:tc>
          <w:tcPr>
            <w:tcW w:w="5000" w:type="pct"/>
          </w:tcPr>
          <w:p w:rsidR="001F53B2" w:rsidRPr="0031473C" w:rsidRDefault="001F53B2" w:rsidP="001F53B2">
            <w:pPr>
              <w:pStyle w:val="Textocomentario"/>
              <w:numPr>
                <w:ilvl w:val="0"/>
                <w:numId w:val="70"/>
              </w:numPr>
              <w:rPr>
                <w:rFonts w:ascii="Source Sans Pro" w:eastAsia="Calibri" w:hAnsi="Source Sans Pro"/>
                <w:sz w:val="21"/>
                <w:szCs w:val="21"/>
              </w:rPr>
            </w:pPr>
            <w:r w:rsidRPr="0031473C">
              <w:rPr>
                <w:rFonts w:ascii="Source Sans Pro" w:eastAsia="Calibri" w:hAnsi="Source Sans Pro"/>
                <w:sz w:val="21"/>
                <w:szCs w:val="21"/>
              </w:rPr>
              <w:lastRenderedPageBreak/>
              <w:t>En caso de Formación Dual, se debe indicar el perfil del profesorado académico participante y la preparación (formación recibida) y experiencia sobre dicho modelo.</w:t>
            </w:r>
          </w:p>
          <w:p w:rsidR="001F53B2" w:rsidRPr="00651C06" w:rsidRDefault="001F53B2" w:rsidP="001F53B2">
            <w:pPr>
              <w:pStyle w:val="Textocomentario"/>
              <w:numPr>
                <w:ilvl w:val="0"/>
                <w:numId w:val="70"/>
              </w:numPr>
              <w:rPr>
                <w:rFonts w:ascii="Source Sans Pro" w:eastAsia="Calibri" w:hAnsi="Source Sans Pro"/>
                <w:sz w:val="21"/>
                <w:szCs w:val="21"/>
              </w:rPr>
            </w:pPr>
            <w:r w:rsidRPr="00651C06">
              <w:rPr>
                <w:rFonts w:ascii="Source Sans Pro" w:eastAsia="Calibri" w:hAnsi="Source Sans Pro"/>
                <w:sz w:val="21"/>
                <w:szCs w:val="21"/>
              </w:rPr>
              <w:t xml:space="preserve">En caso de formación dual profesorado de la entidad colaboradora asignado al título por ámbitos de conocimiento.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5830"/>
            </w:tblGrid>
            <w:tr w:rsidR="001F53B2" w:rsidRPr="005C0007" w:rsidTr="007F1F5A">
              <w:trPr>
                <w:trHeight w:val="133"/>
              </w:trPr>
              <w:tc>
                <w:tcPr>
                  <w:tcW w:w="5000" w:type="pct"/>
                  <w:gridSpan w:val="2"/>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Área o ámbito de conocimiento: denominación</w:t>
                  </w:r>
                </w:p>
                <w:p w:rsidR="001F53B2" w:rsidRPr="003453E3" w:rsidRDefault="001F53B2" w:rsidP="007F1F5A">
                  <w:pPr>
                    <w:spacing w:after="0" w:line="240" w:lineRule="auto"/>
                    <w:rPr>
                      <w:rFonts w:ascii="Source Sans Pro" w:hAnsi="Source Sans Pro"/>
                      <w:sz w:val="18"/>
                      <w:szCs w:val="18"/>
                    </w:rPr>
                  </w:pPr>
                </w:p>
              </w:tc>
            </w:tr>
            <w:tr w:rsidR="001F53B2" w:rsidRPr="005C0007" w:rsidTr="007F1F5A">
              <w:trPr>
                <w:trHeight w:val="50"/>
              </w:trPr>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Número de profesores/as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Número de doctores/as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 xml:space="preserve">Número de </w:t>
                  </w:r>
                  <w:proofErr w:type="spellStart"/>
                  <w:r w:rsidRPr="003453E3">
                    <w:rPr>
                      <w:rFonts w:ascii="Source Sans Pro" w:hAnsi="Source Sans Pro"/>
                      <w:sz w:val="18"/>
                      <w:szCs w:val="18"/>
                    </w:rPr>
                    <w:t>prof.</w:t>
                  </w:r>
                  <w:proofErr w:type="spellEnd"/>
                  <w:r w:rsidRPr="003453E3">
                    <w:rPr>
                      <w:rFonts w:ascii="Source Sans Pro" w:hAnsi="Source Sans Pro"/>
                      <w:sz w:val="18"/>
                      <w:szCs w:val="18"/>
                    </w:rPr>
                    <w:t xml:space="preserve"> nivel máster</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Experiencia profesional (años)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Materias / asignaturas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r w:rsidR="001F53B2" w:rsidRPr="005C0007" w:rsidTr="007F1F5A">
              <w:trPr>
                <w:trHeight w:val="177"/>
              </w:trPr>
              <w:tc>
                <w:tcPr>
                  <w:tcW w:w="1510" w:type="pct"/>
                  <w:shd w:val="clear" w:color="auto" w:fill="auto"/>
                </w:tcPr>
                <w:p w:rsidR="001F53B2"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ECTS impartidos (previstos)</w:t>
                  </w:r>
                </w:p>
                <w:p w:rsidR="001F53B2" w:rsidRPr="003453E3" w:rsidRDefault="001F53B2" w:rsidP="007F1F5A">
                  <w:pPr>
                    <w:spacing w:after="0" w:line="240" w:lineRule="auto"/>
                    <w:rPr>
                      <w:rFonts w:ascii="Source Sans Pro" w:hAnsi="Source Sans Pro"/>
                      <w:sz w:val="18"/>
                      <w:szCs w:val="18"/>
                    </w:rPr>
                  </w:pPr>
                </w:p>
              </w:tc>
              <w:tc>
                <w:tcPr>
                  <w:tcW w:w="3490" w:type="pct"/>
                  <w:shd w:val="clear" w:color="auto" w:fill="auto"/>
                </w:tcPr>
                <w:p w:rsidR="001F53B2" w:rsidRPr="003453E3" w:rsidRDefault="001F53B2" w:rsidP="007F1F5A">
                  <w:pPr>
                    <w:spacing w:after="0" w:line="240" w:lineRule="auto"/>
                    <w:rPr>
                      <w:rFonts w:ascii="Source Sans Pro" w:hAnsi="Source Sans Pro"/>
                      <w:sz w:val="18"/>
                      <w:szCs w:val="18"/>
                    </w:rPr>
                  </w:pPr>
                </w:p>
              </w:tc>
            </w:tr>
          </w:tbl>
          <w:p w:rsidR="001F53B2" w:rsidRDefault="001F53B2" w:rsidP="001F53B2">
            <w:pPr>
              <w:pStyle w:val="AGAETextonormal"/>
              <w:tabs>
                <w:tab w:val="clear" w:pos="709"/>
                <w:tab w:val="left" w:pos="0"/>
              </w:tabs>
              <w:spacing w:before="0" w:line="276" w:lineRule="auto"/>
              <w:rPr>
                <w:rFonts w:ascii="Source Sans Pro" w:hAnsi="Source Sans Pro"/>
                <w:iCs/>
                <w:color w:val="auto"/>
                <w:sz w:val="16"/>
                <w:szCs w:val="16"/>
              </w:rPr>
            </w:pPr>
            <w:r w:rsidRPr="0031473C">
              <w:rPr>
                <w:rFonts w:ascii="Source Sans Pro" w:hAnsi="Source Sans Pro"/>
                <w:iCs/>
                <w:color w:val="auto"/>
                <w:sz w:val="16"/>
                <w:szCs w:val="16"/>
              </w:rPr>
              <w:t xml:space="preserve">Tabla. En caso de formación dual profesorado de la entidad colaboradora asignado al título por ámbitos de conocimiento. </w:t>
            </w:r>
          </w:p>
          <w:p w:rsidR="001F53B2" w:rsidRDefault="001F53B2" w:rsidP="001F53B2">
            <w:pPr>
              <w:pStyle w:val="Textocomentario"/>
              <w:rPr>
                <w:rFonts w:ascii="Source Sans Pro" w:eastAsia="Calibri" w:hAnsi="Source Sans Pro"/>
                <w:sz w:val="21"/>
                <w:szCs w:val="21"/>
              </w:rPr>
            </w:pPr>
          </w:p>
        </w:tc>
      </w:tr>
    </w:tbl>
    <w:p w:rsidR="001F53B2" w:rsidRDefault="001F53B2" w:rsidP="001F53B2">
      <w:pPr>
        <w:pStyle w:val="Textocomentario"/>
        <w:ind w:left="360"/>
        <w:rPr>
          <w:rFonts w:ascii="Source Sans Pro" w:eastAsia="Calibri"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4.2 El personal académico implicado en el título es suficiente y su grado de dedicación es adecuado para llevar a cabo el programa formativo propuesto en relación al número del alumnado.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pStyle w:val="AGAETexto"/>
              <w:numPr>
                <w:ilvl w:val="0"/>
                <w:numId w:val="41"/>
              </w:numPr>
              <w:spacing w:before="0" w:after="0" w:line="240" w:lineRule="auto"/>
              <w:rPr>
                <w:rFonts w:ascii="Source Sans Pro" w:hAnsi="Source Sans Pro"/>
                <w:sz w:val="21"/>
                <w:szCs w:val="21"/>
              </w:rPr>
            </w:pPr>
            <w:r w:rsidRPr="0031473C">
              <w:rPr>
                <w:rFonts w:ascii="Source Sans Pro" w:hAnsi="Source Sans Pro"/>
                <w:sz w:val="21"/>
                <w:szCs w:val="21"/>
              </w:rPr>
              <w:t>Cada profesor</w:t>
            </w:r>
            <w:r>
              <w:rPr>
                <w:rFonts w:ascii="Source Sans Pro" w:hAnsi="Source Sans Pro"/>
                <w:sz w:val="21"/>
                <w:szCs w:val="21"/>
              </w:rPr>
              <w:t>/a</w:t>
            </w:r>
            <w:r w:rsidRPr="0031473C">
              <w:rPr>
                <w:rFonts w:ascii="Source Sans Pro" w:hAnsi="Source Sans Pro"/>
                <w:sz w:val="21"/>
                <w:szCs w:val="21"/>
              </w:rPr>
              <w:t xml:space="preserve"> imparte un porcentaje de horas docente adecuado, y se realiza un desglose grupal apropiado a cada </w:t>
            </w:r>
            <w:r w:rsidRPr="007E3111">
              <w:rPr>
                <w:rFonts w:ascii="Source Sans Pro" w:hAnsi="Source Sans Pro"/>
                <w:sz w:val="21"/>
                <w:szCs w:val="21"/>
              </w:rPr>
              <w:t>asignatura.</w:t>
            </w:r>
            <w:r w:rsidRPr="0031473C">
              <w:rPr>
                <w:rFonts w:ascii="Source Sans Pro" w:hAnsi="Source Sans Pro"/>
                <w:sz w:val="21"/>
                <w:szCs w:val="21"/>
              </w:rPr>
              <w:t xml:space="preserve"> No se produce una excesiva atomización de la docencia que conduce a una dificultad de seguimiento de los contenidos por parte del alumnado. Así mismo, el nº de horas dedicadas a cada una de las </w:t>
            </w:r>
            <w:r w:rsidRPr="007E3111">
              <w:rPr>
                <w:rFonts w:ascii="Source Sans Pro" w:hAnsi="Source Sans Pro"/>
                <w:sz w:val="21"/>
                <w:szCs w:val="21"/>
              </w:rPr>
              <w:t>asignaturas</w:t>
            </w:r>
            <w:r>
              <w:rPr>
                <w:rFonts w:ascii="Source Sans Pro" w:hAnsi="Source Sans Pro"/>
                <w:sz w:val="21"/>
                <w:szCs w:val="21"/>
              </w:rPr>
              <w:t xml:space="preserve"> </w:t>
            </w:r>
            <w:r w:rsidRPr="0031473C">
              <w:rPr>
                <w:rFonts w:ascii="Source Sans Pro" w:hAnsi="Source Sans Pro"/>
                <w:sz w:val="21"/>
                <w:szCs w:val="21"/>
              </w:rPr>
              <w:t>es acorde con la necesidad de adquirir las destrezas y competencias concretas detalladas en cada materia.</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496D61" w:rsidRDefault="001F53B2" w:rsidP="00A67F3F">
            <w:pPr>
              <w:pStyle w:val="AGAETexto"/>
              <w:numPr>
                <w:ilvl w:val="0"/>
                <w:numId w:val="42"/>
              </w:numPr>
              <w:spacing w:before="0" w:after="0" w:line="240" w:lineRule="auto"/>
              <w:rPr>
                <w:rFonts w:ascii="Source Sans Pro" w:hAnsi="Source Sans Pro"/>
                <w:sz w:val="21"/>
                <w:szCs w:val="21"/>
              </w:rPr>
            </w:pPr>
            <w:r w:rsidRPr="0031473C">
              <w:rPr>
                <w:rFonts w:ascii="Source Sans Pro" w:hAnsi="Source Sans Pro"/>
                <w:sz w:val="21"/>
                <w:szCs w:val="21"/>
              </w:rPr>
              <w:t>Evidencias subcriterio 4.1.</w:t>
            </w:r>
          </w:p>
        </w:tc>
      </w:tr>
    </w:tbl>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4.3 La actividad docente del personal académico es objeto de evaluación, teniendo en cuenta las características del programa formativo, de manera que se asegure que el proceso de aprendizaje se desarrolle de una manera adecuada.</w:t>
            </w:r>
          </w:p>
          <w:p w:rsidR="00496D61" w:rsidRDefault="00496D61" w:rsidP="00496D61">
            <w:pPr>
              <w:pStyle w:val="AGAETexto"/>
              <w:spacing w:before="0" w:after="0" w:line="240" w:lineRule="auto"/>
              <w:rPr>
                <w:rFonts w:ascii="Source Sans Pro" w:hAnsi="Source Sans Pro"/>
                <w:sz w:val="21"/>
                <w:szCs w:val="21"/>
              </w:rPr>
            </w:pPr>
          </w:p>
        </w:tc>
      </w:tr>
      <w:tr w:rsidR="00496D61" w:rsidTr="00A67F3F">
        <w:trPr>
          <w:trHeight w:val="70"/>
        </w:trPr>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jc w:val="both"/>
              <w:rPr>
                <w:rFonts w:ascii="Source Sans Pro" w:hAnsi="Source Sans Pro"/>
                <w:sz w:val="21"/>
                <w:szCs w:val="21"/>
              </w:rPr>
            </w:pPr>
            <w:r w:rsidRPr="0031473C">
              <w:rPr>
                <w:rFonts w:ascii="Source Sans Pro" w:hAnsi="Source Sans Pro"/>
                <w:sz w:val="21"/>
                <w:szCs w:val="21"/>
              </w:rPr>
              <w:t xml:space="preserve">1. </w:t>
            </w:r>
            <w:r>
              <w:rPr>
                <w:rFonts w:ascii="Source Sans Pro" w:hAnsi="Source Sans Pro" w:cs="Calibri"/>
                <w:sz w:val="21"/>
                <w:szCs w:val="21"/>
              </w:rPr>
              <w:t xml:space="preserve">El título/ centro </w:t>
            </w:r>
            <w:r w:rsidRPr="0031473C">
              <w:rPr>
                <w:rFonts w:ascii="Source Sans Pro" w:hAnsi="Source Sans Pro"/>
                <w:sz w:val="21"/>
                <w:szCs w:val="21"/>
              </w:rPr>
              <w:t>cuenta con un</w:t>
            </w:r>
            <w:r>
              <w:rPr>
                <w:rFonts w:ascii="Source Sans Pro" w:hAnsi="Source Sans Pro"/>
                <w:sz w:val="21"/>
                <w:szCs w:val="21"/>
              </w:rPr>
              <w:t xml:space="preserve"> documento en el que se detalla</w:t>
            </w:r>
            <w:r w:rsidRPr="0031473C">
              <w:rPr>
                <w:rFonts w:ascii="Source Sans Pro" w:hAnsi="Source Sans Pro"/>
                <w:sz w:val="21"/>
                <w:szCs w:val="21"/>
              </w:rPr>
              <w:t xml:space="preserve"> </w:t>
            </w:r>
            <w:r>
              <w:rPr>
                <w:rFonts w:ascii="Source Sans Pro" w:hAnsi="Source Sans Pro"/>
                <w:sz w:val="21"/>
                <w:szCs w:val="21"/>
              </w:rPr>
              <w:t xml:space="preserve">el análisis de </w:t>
            </w:r>
            <w:r w:rsidRPr="0031473C">
              <w:rPr>
                <w:rFonts w:ascii="Source Sans Pro" w:hAnsi="Source Sans Pro" w:cs="Calibri"/>
                <w:sz w:val="21"/>
                <w:szCs w:val="21"/>
              </w:rPr>
              <w:t xml:space="preserve">los resultados de </w:t>
            </w:r>
            <w:r>
              <w:rPr>
                <w:rFonts w:ascii="Source Sans Pro" w:hAnsi="Source Sans Pro" w:cs="Calibri"/>
                <w:sz w:val="21"/>
                <w:szCs w:val="21"/>
              </w:rPr>
              <w:t xml:space="preserve">la </w:t>
            </w:r>
            <w:r w:rsidRPr="0031473C">
              <w:rPr>
                <w:rFonts w:ascii="Source Sans Pro" w:hAnsi="Source Sans Pro" w:cs="Calibri"/>
                <w:sz w:val="21"/>
                <w:szCs w:val="21"/>
              </w:rPr>
              <w:t>evaluación y mejora de la calidad de la actividad docente</w:t>
            </w:r>
            <w:r>
              <w:rPr>
                <w:rFonts w:ascii="Source Sans Pro" w:hAnsi="Source Sans Pro" w:cs="Calibri"/>
                <w:sz w:val="21"/>
                <w:szCs w:val="21"/>
              </w:rPr>
              <w:t xml:space="preserve"> del profesorado que imparte docencia en la titulación, en su caso del programa DOCENTIA</w:t>
            </w:r>
            <w:r w:rsidRPr="0031473C">
              <w:rPr>
                <w:rFonts w:ascii="Source Sans Pro" w:hAnsi="Source Sans Pro" w:cs="Calibri"/>
                <w:b/>
                <w:sz w:val="21"/>
                <w:szCs w:val="21"/>
              </w:rPr>
              <w:t xml:space="preserve">. </w:t>
            </w:r>
            <w:r w:rsidRPr="0031473C">
              <w:rPr>
                <w:rFonts w:ascii="Source Sans Pro" w:hAnsi="Source Sans Pro" w:cs="Calibri"/>
                <w:sz w:val="21"/>
                <w:szCs w:val="21"/>
              </w:rPr>
              <w:t xml:space="preserve">Se debe especificar quiénes, cómo y cuándo </w:t>
            </w:r>
            <w:r>
              <w:rPr>
                <w:rFonts w:ascii="Source Sans Pro" w:hAnsi="Source Sans Pro" w:cs="Calibri"/>
                <w:sz w:val="21"/>
                <w:szCs w:val="21"/>
              </w:rPr>
              <w:t>realiza</w:t>
            </w:r>
            <w:r w:rsidRPr="0031473C">
              <w:rPr>
                <w:rFonts w:ascii="Source Sans Pro" w:hAnsi="Source Sans Pro" w:cs="Calibri"/>
                <w:sz w:val="21"/>
                <w:szCs w:val="21"/>
              </w:rPr>
              <w:t xml:space="preserve">n las actividades relacionadas con la evaluación de la mejora de la calidad de la enseñanza. </w:t>
            </w:r>
            <w:r>
              <w:rPr>
                <w:rFonts w:ascii="Source Sans Pro" w:eastAsia="Noto Sans HK Light" w:hAnsi="Source Sans Pro"/>
                <w:sz w:val="21"/>
                <w:szCs w:val="21"/>
                <w:lang w:val="es-ES_tradnl" w:eastAsia="es-ES"/>
              </w:rPr>
              <w:t>2</w:t>
            </w:r>
            <w:r w:rsidRPr="0031473C">
              <w:rPr>
                <w:rFonts w:ascii="Source Sans Pro" w:eastAsia="Noto Sans HK Light" w:hAnsi="Source Sans Pro"/>
                <w:sz w:val="21"/>
                <w:szCs w:val="21"/>
                <w:lang w:val="es-ES_tradnl" w:eastAsia="es-ES"/>
              </w:rPr>
              <w:t xml:space="preserve">. La universidad/centro promueve la formación del profesorado, así como acciones para fomentar la innovación en los métodos de enseñanza y el uso de nuevas </w:t>
            </w:r>
            <w:r w:rsidRPr="0031473C">
              <w:rPr>
                <w:rFonts w:ascii="Source Sans Pro" w:eastAsia="Noto Sans HK Light" w:hAnsi="Source Sans Pro"/>
                <w:sz w:val="21"/>
                <w:szCs w:val="21"/>
                <w:lang w:val="es-ES_tradnl" w:eastAsia="es-ES"/>
              </w:rPr>
              <w:lastRenderedPageBreak/>
              <w:t>tecnologías que contribuyen a la mejora de la calidad del profesorado que imparte docencia en la titulación</w:t>
            </w:r>
            <w:r w:rsidR="00A67F3F">
              <w:rPr>
                <w:rFonts w:ascii="Source Sans Pro" w:eastAsia="Noto Sans HK Light" w:hAnsi="Source Sans Pro"/>
                <w:sz w:val="21"/>
                <w:szCs w:val="21"/>
                <w:lang w:val="es-ES_tradnl" w:eastAsia="es-ES"/>
              </w:rPr>
              <w:t>.</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lastRenderedPageBreak/>
              <w:t>Evidencias</w:t>
            </w:r>
          </w:p>
          <w:p w:rsidR="001F53B2" w:rsidRPr="0031473C" w:rsidRDefault="001F53B2" w:rsidP="001F53B2">
            <w:pPr>
              <w:pStyle w:val="AGAETextonormal"/>
              <w:numPr>
                <w:ilvl w:val="0"/>
                <w:numId w:val="42"/>
              </w:numPr>
              <w:spacing w:before="0" w:line="276" w:lineRule="auto"/>
              <w:rPr>
                <w:rFonts w:ascii="Source Sans Pro" w:hAnsi="Source Sans Pro" w:cs="Calibri"/>
                <w:color w:val="auto"/>
                <w:sz w:val="21"/>
                <w:szCs w:val="21"/>
              </w:rPr>
            </w:pPr>
            <w:r w:rsidRPr="0031473C">
              <w:rPr>
                <w:rFonts w:ascii="Source Sans Pro" w:hAnsi="Source Sans Pro" w:cs="Calibri"/>
                <w:color w:val="auto"/>
                <w:sz w:val="21"/>
                <w:szCs w:val="21"/>
              </w:rPr>
              <w:t xml:space="preserve">Resultados de evaluación </w:t>
            </w:r>
            <w:r w:rsidRPr="0031473C">
              <w:rPr>
                <w:rFonts w:ascii="Source Sans Pro" w:hAnsi="Source Sans Pro" w:cs="Calibri"/>
                <w:sz w:val="21"/>
                <w:szCs w:val="21"/>
              </w:rPr>
              <w:t>de la calidad de la actividad docente del profesorado</w:t>
            </w:r>
            <w:r>
              <w:rPr>
                <w:rFonts w:ascii="Source Sans Pro" w:hAnsi="Source Sans Pro" w:cs="Calibri"/>
                <w:color w:val="auto"/>
                <w:sz w:val="21"/>
                <w:szCs w:val="21"/>
              </w:rPr>
              <w:t xml:space="preserve">, en su caso </w:t>
            </w:r>
            <w:r w:rsidRPr="00532C12">
              <w:rPr>
                <w:rFonts w:ascii="Source Sans Pro" w:hAnsi="Source Sans Pro" w:cs="Calibri"/>
                <w:color w:val="auto"/>
                <w:sz w:val="21"/>
                <w:szCs w:val="21"/>
              </w:rPr>
              <w:t>resultados del DOCENTIA.</w:t>
            </w:r>
            <w:r w:rsidRPr="00532C12">
              <w:rPr>
                <w:rFonts w:ascii="Source Sans Pro" w:hAnsi="Source Sans Pro" w:cs="Calibri"/>
                <w:b/>
                <w:color w:val="auto"/>
                <w:sz w:val="21"/>
                <w:szCs w:val="21"/>
              </w:rPr>
              <w:t xml:space="preserve"> </w:t>
            </w:r>
            <w:r w:rsidRPr="00532C12">
              <w:rPr>
                <w:rFonts w:ascii="Source Sans Pro" w:hAnsi="Source Sans Pro" w:cs="Calibri"/>
                <w:color w:val="auto"/>
                <w:sz w:val="21"/>
                <w:szCs w:val="21"/>
              </w:rPr>
              <w:t xml:space="preserve">Se debe especificar quiénes, cómo y cuándo </w:t>
            </w:r>
            <w:r>
              <w:rPr>
                <w:rFonts w:ascii="Source Sans Pro" w:hAnsi="Source Sans Pro" w:cs="Calibri"/>
                <w:color w:val="auto"/>
                <w:sz w:val="21"/>
                <w:szCs w:val="21"/>
              </w:rPr>
              <w:t xml:space="preserve">se </w:t>
            </w:r>
            <w:r w:rsidRPr="00532C12">
              <w:rPr>
                <w:rFonts w:ascii="Source Sans Pro" w:hAnsi="Source Sans Pro" w:cs="Calibri"/>
                <w:color w:val="auto"/>
                <w:sz w:val="21"/>
                <w:szCs w:val="21"/>
              </w:rPr>
              <w:t>realiza las</w:t>
            </w:r>
            <w:r w:rsidRPr="0031473C">
              <w:rPr>
                <w:rFonts w:ascii="Source Sans Pro" w:hAnsi="Source Sans Pro" w:cs="Calibri"/>
                <w:color w:val="auto"/>
                <w:sz w:val="21"/>
                <w:szCs w:val="21"/>
              </w:rPr>
              <w:t xml:space="preserve"> actividades relacionadas con la evaluación</w:t>
            </w:r>
            <w:r w:rsidRPr="0031473C">
              <w:rPr>
                <w:rFonts w:ascii="Source Sans Pro" w:hAnsi="Source Sans Pro" w:cs="Calibri"/>
                <w:sz w:val="21"/>
                <w:szCs w:val="21"/>
              </w:rPr>
              <w:t xml:space="preserve"> y mejora de la calidad de la actividad docente</w:t>
            </w:r>
            <w:r>
              <w:rPr>
                <w:rFonts w:ascii="Source Sans Pro" w:hAnsi="Source Sans Pro" w:cs="Calibri"/>
                <w:sz w:val="21"/>
                <w:szCs w:val="21"/>
              </w:rPr>
              <w:t xml:space="preserve"> del profesorado que imparte docencia en la titulación.</w:t>
            </w:r>
          </w:p>
          <w:p w:rsidR="00496D61" w:rsidRDefault="001F53B2" w:rsidP="00A67F3F">
            <w:pPr>
              <w:pStyle w:val="AGAETexto"/>
              <w:numPr>
                <w:ilvl w:val="0"/>
                <w:numId w:val="42"/>
              </w:numPr>
              <w:spacing w:before="0" w:after="0" w:line="240" w:lineRule="auto"/>
              <w:rPr>
                <w:rFonts w:ascii="Source Sans Pro" w:hAnsi="Source Sans Pro"/>
                <w:sz w:val="21"/>
                <w:szCs w:val="21"/>
              </w:rPr>
            </w:pPr>
            <w:r w:rsidRPr="0031473C">
              <w:rPr>
                <w:rFonts w:ascii="Source Sans Pro" w:hAnsi="Source Sans Pro"/>
                <w:sz w:val="21"/>
                <w:szCs w:val="21"/>
              </w:rPr>
              <w:t xml:space="preserve">Información sobre la </w:t>
            </w:r>
            <w:r w:rsidRPr="0031473C">
              <w:rPr>
                <w:rFonts w:ascii="Source Sans Pro" w:eastAsia="Noto Sans HK Light" w:hAnsi="Source Sans Pro"/>
                <w:sz w:val="21"/>
                <w:szCs w:val="21"/>
                <w:lang w:val="es-ES_tradnl" w:eastAsia="es-ES"/>
              </w:rPr>
              <w:t>formación del profesorado y sobre la innovación docente llevada a cabo por part</w:t>
            </w:r>
            <w:r>
              <w:rPr>
                <w:rFonts w:ascii="Source Sans Pro" w:eastAsia="Noto Sans HK Light" w:hAnsi="Source Sans Pro"/>
                <w:sz w:val="21"/>
                <w:szCs w:val="21"/>
                <w:lang w:val="es-ES_tradnl" w:eastAsia="es-ES"/>
              </w:rPr>
              <w:t>e del profesorado que imparte do</w:t>
            </w:r>
            <w:r w:rsidRPr="0031473C">
              <w:rPr>
                <w:rFonts w:ascii="Source Sans Pro" w:eastAsia="Noto Sans HK Light" w:hAnsi="Source Sans Pro"/>
                <w:sz w:val="21"/>
                <w:szCs w:val="21"/>
                <w:lang w:val="es-ES_tradnl" w:eastAsia="es-ES"/>
              </w:rPr>
              <w:t>cencia en el título.</w:t>
            </w: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b/>
                <w:sz w:val="21"/>
                <w:szCs w:val="21"/>
              </w:rPr>
            </w:pPr>
            <w:r w:rsidRPr="007A2406">
              <w:rPr>
                <w:rFonts w:ascii="Source Sans Pro" w:hAnsi="Source Sans Pro"/>
                <w:b/>
                <w:sz w:val="21"/>
                <w:szCs w:val="21"/>
              </w:rPr>
              <w:t>4.4 Disponibilidad de criterios de selección y asignación de TFM o TFG.</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cuenta con procedimiento para asegurar la idoneidad del profesorado  que supervisa el  </w:t>
            </w:r>
            <w:proofErr w:type="spellStart"/>
            <w:r w:rsidRPr="0031473C">
              <w:rPr>
                <w:rFonts w:ascii="Source Sans Pro" w:hAnsi="Source Sans Pro"/>
                <w:sz w:val="21"/>
                <w:szCs w:val="21"/>
              </w:rPr>
              <w:t>TFGs</w:t>
            </w:r>
            <w:proofErr w:type="spellEnd"/>
            <w:r w:rsidRPr="0031473C">
              <w:rPr>
                <w:rFonts w:ascii="Source Sans Pro" w:hAnsi="Source Sans Pro"/>
                <w:sz w:val="21"/>
                <w:szCs w:val="21"/>
              </w:rPr>
              <w:t>/</w:t>
            </w:r>
            <w:proofErr w:type="spellStart"/>
            <w:r w:rsidRPr="0031473C">
              <w:rPr>
                <w:rFonts w:ascii="Source Sans Pro" w:hAnsi="Source Sans Pro"/>
                <w:sz w:val="21"/>
                <w:szCs w:val="21"/>
              </w:rPr>
              <w:t>TFMs.</w:t>
            </w:r>
            <w:proofErr w:type="spellEnd"/>
          </w:p>
          <w:p w:rsidR="001F53B2" w:rsidRPr="007E3111" w:rsidRDefault="001F53B2" w:rsidP="001F53B2">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 xml:space="preserve">Se establecen con claridad </w:t>
            </w:r>
            <w:r w:rsidRPr="007E3111">
              <w:rPr>
                <w:rFonts w:ascii="Source Sans Pro" w:hAnsi="Source Sans Pro"/>
                <w:sz w:val="21"/>
                <w:szCs w:val="21"/>
              </w:rPr>
              <w:t xml:space="preserve">los criterios de oferta de </w:t>
            </w:r>
            <w:proofErr w:type="spellStart"/>
            <w:r w:rsidRPr="007E3111">
              <w:rPr>
                <w:rFonts w:ascii="Source Sans Pro" w:hAnsi="Source Sans Pro"/>
                <w:sz w:val="21"/>
                <w:szCs w:val="21"/>
              </w:rPr>
              <w:t>TFGs</w:t>
            </w:r>
            <w:proofErr w:type="spellEnd"/>
            <w:r w:rsidRPr="007E3111">
              <w:rPr>
                <w:rFonts w:ascii="Source Sans Pro" w:hAnsi="Source Sans Pro"/>
                <w:sz w:val="21"/>
                <w:szCs w:val="21"/>
              </w:rPr>
              <w:t>/</w:t>
            </w:r>
            <w:proofErr w:type="spellStart"/>
            <w:r w:rsidRPr="007E3111">
              <w:rPr>
                <w:rFonts w:ascii="Source Sans Pro" w:hAnsi="Source Sans Pro"/>
                <w:sz w:val="21"/>
                <w:szCs w:val="21"/>
              </w:rPr>
              <w:t>TFMs</w:t>
            </w:r>
            <w:proofErr w:type="spellEnd"/>
            <w:r w:rsidRPr="007E3111">
              <w:rPr>
                <w:rFonts w:ascii="Source Sans Pro" w:hAnsi="Source Sans Pro"/>
                <w:sz w:val="21"/>
                <w:szCs w:val="21"/>
              </w:rPr>
              <w:t xml:space="preserve"> y en su caso, la oferta por parte del profesorado.</w:t>
            </w:r>
          </w:p>
          <w:p w:rsidR="00496D61" w:rsidRDefault="001F53B2" w:rsidP="00A67F3F">
            <w:pPr>
              <w:pStyle w:val="AGAETexto"/>
              <w:numPr>
                <w:ilvl w:val="0"/>
                <w:numId w:val="90"/>
              </w:numPr>
              <w:spacing w:before="0" w:after="0" w:line="240" w:lineRule="auto"/>
              <w:rPr>
                <w:rFonts w:ascii="Source Sans Pro" w:hAnsi="Source Sans Pro"/>
                <w:sz w:val="21"/>
                <w:szCs w:val="21"/>
              </w:rPr>
            </w:pPr>
            <w:r w:rsidRPr="0031473C">
              <w:rPr>
                <w:rFonts w:ascii="Source Sans Pro" w:hAnsi="Source Sans Pro"/>
                <w:sz w:val="21"/>
                <w:szCs w:val="21"/>
              </w:rPr>
              <w:t>El título asegura</w:t>
            </w:r>
            <w:r w:rsidRPr="0031473C">
              <w:rPr>
                <w:rFonts w:ascii="Source Sans Pro" w:hAnsi="Source Sans Pro" w:cs="Tahoma"/>
                <w:sz w:val="21"/>
                <w:szCs w:val="21"/>
              </w:rPr>
              <w:t xml:space="preserve"> la idoneidad de los criterios con el fin de garantizar la igualdad de oportunidades y el trato homogéneo y justo a la totalidad del estudiantado.</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Evidencias</w:t>
            </w:r>
          </w:p>
          <w:p w:rsidR="001F53B2" w:rsidRPr="0031473C" w:rsidRDefault="001F53B2" w:rsidP="001F53B2">
            <w:pPr>
              <w:pStyle w:val="AGAETexto"/>
              <w:numPr>
                <w:ilvl w:val="0"/>
                <w:numId w:val="43"/>
              </w:numPr>
              <w:spacing w:before="0" w:after="0" w:line="240" w:lineRule="auto"/>
              <w:rPr>
                <w:rFonts w:ascii="Source Sans Pro" w:hAnsi="Source Sans Pro"/>
                <w:sz w:val="21"/>
                <w:szCs w:val="21"/>
              </w:rPr>
            </w:pPr>
            <w:r w:rsidRPr="0031473C">
              <w:rPr>
                <w:rFonts w:ascii="Source Sans Pro" w:hAnsi="Source Sans Pro"/>
                <w:sz w:val="21"/>
                <w:szCs w:val="21"/>
              </w:rPr>
              <w:t>Se cuenta con un documento detallado con los criterios de asignación de tutor y tema asignado para realizar el TFG y TFM que debe aparecer de manera pública en la página web del título.</w:t>
            </w:r>
          </w:p>
          <w:p w:rsidR="00496D61" w:rsidRDefault="001F53B2" w:rsidP="00A67F3F">
            <w:pPr>
              <w:pStyle w:val="AGAETexto"/>
              <w:numPr>
                <w:ilvl w:val="0"/>
                <w:numId w:val="43"/>
              </w:numPr>
              <w:spacing w:before="0" w:after="0" w:line="240" w:lineRule="auto"/>
              <w:rPr>
                <w:rFonts w:ascii="Source Sans Pro" w:hAnsi="Source Sans Pro"/>
                <w:sz w:val="21"/>
                <w:szCs w:val="21"/>
              </w:rPr>
            </w:pPr>
            <w:r w:rsidRPr="0031473C">
              <w:rPr>
                <w:rFonts w:ascii="Source Sans Pro" w:hAnsi="Source Sans Pro"/>
                <w:sz w:val="21"/>
                <w:szCs w:val="21"/>
              </w:rPr>
              <w:t>Información sobre el perfil del profesorado que supervisa el TFG/TFM.</w:t>
            </w:r>
          </w:p>
        </w:tc>
      </w:tr>
    </w:tbl>
    <w:p w:rsidR="00866A6C" w:rsidRPr="0031473C" w:rsidRDefault="00866A6C"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rPr>
            </w:pPr>
            <w:r w:rsidRPr="004F22A8">
              <w:rPr>
                <w:rFonts w:ascii="Source Sans Pro" w:hAnsi="Source Sans Pro"/>
                <w:b/>
                <w:sz w:val="21"/>
                <w:szCs w:val="21"/>
              </w:rPr>
              <w:t>4.5 En su caso, adecuación del perfil del profesorado que supervisa las prácticas externas y sus funciones.</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496D61" w:rsidRDefault="001F53B2" w:rsidP="00A67F3F">
            <w:pPr>
              <w:pStyle w:val="AGAETexto"/>
              <w:spacing w:before="0" w:after="0" w:line="240" w:lineRule="auto"/>
              <w:rPr>
                <w:rFonts w:ascii="Source Sans Pro" w:hAnsi="Source Sans Pro"/>
                <w:sz w:val="21"/>
                <w:szCs w:val="21"/>
              </w:rPr>
            </w:pPr>
            <w:r w:rsidRPr="0031473C">
              <w:rPr>
                <w:rFonts w:ascii="Source Sans Pro" w:hAnsi="Source Sans Pro"/>
                <w:sz w:val="21"/>
                <w:szCs w:val="21"/>
              </w:rPr>
              <w:t>1. El profesorado que supervisa las prácticas externas o profesionales posee un perfil adecuado al ejercicio de las mismas y sus tareas están bien definidas en relación a la tutela, supervisión, seguimiento y elaboración de la memoria final. Dicha tarea estará reconocida con número de horas determinado y la asignación de un número máximo de alumnos</w:t>
            </w:r>
            <w:r>
              <w:rPr>
                <w:rFonts w:ascii="Source Sans Pro" w:hAnsi="Source Sans Pro"/>
                <w:sz w:val="21"/>
                <w:szCs w:val="21"/>
              </w:rPr>
              <w:t>/as</w:t>
            </w:r>
            <w:r w:rsidRPr="0031473C">
              <w:rPr>
                <w:rFonts w:ascii="Source Sans Pro" w:hAnsi="Source Sans Pro"/>
                <w:sz w:val="21"/>
                <w:szCs w:val="21"/>
              </w:rPr>
              <w:t xml:space="preserve"> por curso.</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p>
          <w:p w:rsidR="001F53B2" w:rsidRPr="0031473C" w:rsidRDefault="001F53B2" w:rsidP="001F53B2">
            <w:pPr>
              <w:pStyle w:val="AGAETexto"/>
              <w:numPr>
                <w:ilvl w:val="0"/>
                <w:numId w:val="44"/>
              </w:numPr>
              <w:spacing w:before="0" w:after="0" w:line="240" w:lineRule="auto"/>
              <w:rPr>
                <w:rFonts w:ascii="Source Sans Pro" w:hAnsi="Source Sans Pro"/>
                <w:sz w:val="21"/>
                <w:szCs w:val="21"/>
              </w:rPr>
            </w:pPr>
            <w:r w:rsidRPr="0031473C">
              <w:rPr>
                <w:rFonts w:ascii="Source Sans Pro" w:hAnsi="Source Sans Pro"/>
                <w:sz w:val="21"/>
                <w:szCs w:val="21"/>
              </w:rPr>
              <w:t xml:space="preserve">Documento regulatorio del desarrollo de las prácticas externas o profesionales en el que consten los perfiles académicos del profesorado involucrado, tareas asignadas de tutorización, supervisión y seguimiento del desempeño, así como la guía para la elaboración de la memoria final y papel del tutor en dicho proceso. También se indicará el número de horas reconocidas por dicha tarea y por </w:t>
            </w:r>
            <w:r>
              <w:rPr>
                <w:rFonts w:ascii="Source Sans Pro" w:hAnsi="Source Sans Pro"/>
                <w:sz w:val="21"/>
                <w:szCs w:val="21"/>
              </w:rPr>
              <w:t xml:space="preserve"> cada estudiante</w:t>
            </w:r>
            <w:r w:rsidRPr="0031473C">
              <w:rPr>
                <w:rFonts w:ascii="Source Sans Pro" w:hAnsi="Source Sans Pro"/>
                <w:sz w:val="21"/>
                <w:szCs w:val="21"/>
              </w:rPr>
              <w:t xml:space="preserve">, así como el número máximo de </w:t>
            </w:r>
            <w:r>
              <w:rPr>
                <w:rFonts w:ascii="Source Sans Pro" w:hAnsi="Source Sans Pro"/>
                <w:sz w:val="21"/>
                <w:szCs w:val="21"/>
              </w:rPr>
              <w:t>estudiantes</w:t>
            </w:r>
            <w:r w:rsidRPr="0031473C">
              <w:rPr>
                <w:rFonts w:ascii="Source Sans Pro" w:hAnsi="Source Sans Pro"/>
                <w:sz w:val="21"/>
                <w:szCs w:val="21"/>
              </w:rPr>
              <w:t xml:space="preserve"> que pueden ser asignados a cada tutor por curso académico,</w:t>
            </w:r>
          </w:p>
          <w:p w:rsidR="001F53B2" w:rsidRPr="0031473C" w:rsidRDefault="001F53B2" w:rsidP="001F53B2">
            <w:pPr>
              <w:pStyle w:val="Prrafodelista"/>
              <w:numPr>
                <w:ilvl w:val="0"/>
                <w:numId w:val="44"/>
              </w:numPr>
              <w:spacing w:before="0" w:after="0" w:line="240" w:lineRule="auto"/>
              <w:rPr>
                <w:rFonts w:ascii="Source Sans Pro" w:eastAsia="Calibri" w:hAnsi="Source Sans Pro"/>
                <w:sz w:val="21"/>
                <w:szCs w:val="21"/>
                <w:lang w:eastAsia="en-US"/>
              </w:rPr>
            </w:pPr>
            <w:r w:rsidRPr="0031473C">
              <w:rPr>
                <w:rFonts w:ascii="Source Sans Pro" w:hAnsi="Source Sans Pro"/>
                <w:sz w:val="21"/>
                <w:szCs w:val="21"/>
              </w:rPr>
              <w:t xml:space="preserve">Información sobre la persona que tutela las prácticas externas (incluidos rotatorios y prácticas profesionales de títulos con orden CIN) especificando el número de estudiantes por grupo y número de grupos </w:t>
            </w:r>
            <w:proofErr w:type="spellStart"/>
            <w:r w:rsidRPr="0031473C">
              <w:rPr>
                <w:rFonts w:ascii="Source Sans Pro" w:hAnsi="Source Sans Pro"/>
                <w:sz w:val="21"/>
                <w:szCs w:val="21"/>
              </w:rPr>
              <w:t>tutorizados</w:t>
            </w:r>
            <w:proofErr w:type="spellEnd"/>
            <w:r w:rsidRPr="0031473C">
              <w:rPr>
                <w:rFonts w:ascii="Source Sans Pro" w:hAnsi="Source Sans Pro"/>
                <w:sz w:val="21"/>
                <w:szCs w:val="21"/>
              </w:rPr>
              <w:t>.</w:t>
            </w:r>
          </w:p>
          <w:p w:rsidR="001F53B2" w:rsidRPr="00A67F3F" w:rsidDel="00A3413E" w:rsidRDefault="001F53B2" w:rsidP="001F53B2">
            <w:pPr>
              <w:pStyle w:val="Prrafodelista"/>
              <w:numPr>
                <w:ilvl w:val="0"/>
                <w:numId w:val="44"/>
              </w:numPr>
              <w:spacing w:before="0" w:after="0" w:line="240" w:lineRule="auto"/>
              <w:rPr>
                <w:rFonts w:ascii="Source Sans Pro" w:hAnsi="Source Sans Pro"/>
                <w:sz w:val="21"/>
                <w:szCs w:val="21"/>
              </w:rPr>
            </w:pPr>
            <w:r w:rsidRPr="00A67F3F">
              <w:rPr>
                <w:rFonts w:ascii="Source Sans Pro" w:hAnsi="Source Sans Pro"/>
                <w:sz w:val="21"/>
                <w:szCs w:val="21"/>
              </w:rPr>
              <w:t>Personal académico o profesional responsable de las tutorías de las prácticas académicas externas.</w:t>
            </w:r>
          </w:p>
          <w:tbl>
            <w:tblPr>
              <w:tblStyle w:val="Sombreadoclaro-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1484"/>
              <w:gridCol w:w="1279"/>
              <w:gridCol w:w="1534"/>
              <w:gridCol w:w="1136"/>
              <w:gridCol w:w="1719"/>
            </w:tblGrid>
            <w:tr w:rsidR="001F53B2" w:rsidRPr="00651C06" w:rsidTr="007F1F5A">
              <w:trPr>
                <w:cnfStyle w:val="000000100000"/>
                <w:trHeight w:val="776"/>
              </w:trPr>
              <w:tc>
                <w:tcPr>
                  <w:cnfStyle w:val="000010000000"/>
                  <w:tcW w:w="667"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Identificador Tutor/Tutora</w:t>
                  </w:r>
                </w:p>
              </w:tc>
              <w:tc>
                <w:tcPr>
                  <w:tcW w:w="908"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Universidad / Entidad</w:t>
                  </w:r>
                </w:p>
              </w:tc>
              <w:tc>
                <w:tcPr>
                  <w:cnfStyle w:val="000010000000"/>
                  <w:tcW w:w="738"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Ámbito de Conocimiento</w:t>
                  </w:r>
                </w:p>
              </w:tc>
              <w:tc>
                <w:tcPr>
                  <w:tcW w:w="938"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Categoría académica / profesional</w:t>
                  </w:r>
                </w:p>
              </w:tc>
              <w:tc>
                <w:tcPr>
                  <w:cnfStyle w:val="000010000000"/>
                  <w:tcW w:w="700" w:type="pct"/>
                  <w:tcBorders>
                    <w:left w:val="none" w:sz="0" w:space="0" w:color="auto"/>
                    <w:bottom w:val="none" w:sz="0" w:space="0" w:color="auto"/>
                    <w:right w:val="none" w:sz="0" w:space="0" w:color="auto"/>
                  </w:tcBorders>
                  <w:shd w:val="clear" w:color="auto" w:fill="auto"/>
                </w:tcPr>
                <w:p w:rsidR="001F53B2" w:rsidRPr="003453E3" w:rsidRDefault="001F53B2" w:rsidP="007F1F5A">
                  <w:pPr>
                    <w:spacing w:after="0" w:line="240" w:lineRule="auto"/>
                    <w:rPr>
                      <w:rFonts w:ascii="Source Sans Pro" w:hAnsi="Source Sans Pro"/>
                      <w:sz w:val="18"/>
                      <w:szCs w:val="18"/>
                    </w:rPr>
                  </w:pPr>
                  <w:r w:rsidRPr="003453E3">
                    <w:rPr>
                      <w:rFonts w:ascii="Source Sans Pro" w:hAnsi="Source Sans Pro"/>
                      <w:sz w:val="18"/>
                      <w:szCs w:val="18"/>
                    </w:rPr>
                    <w:t>Dedicación al título (horas)</w:t>
                  </w:r>
                </w:p>
              </w:tc>
              <w:tc>
                <w:tcPr>
                  <w:tcW w:w="1049" w:type="pct"/>
                  <w:tcBorders>
                    <w:left w:val="none" w:sz="0" w:space="0" w:color="auto"/>
                    <w:right w:val="none" w:sz="0" w:space="0" w:color="auto"/>
                  </w:tcBorders>
                  <w:shd w:val="clear" w:color="auto" w:fill="auto"/>
                </w:tcPr>
                <w:p w:rsidR="001F53B2" w:rsidRPr="003453E3" w:rsidRDefault="001F53B2" w:rsidP="007F1F5A">
                  <w:pPr>
                    <w:spacing w:after="0" w:line="240" w:lineRule="auto"/>
                    <w:cnfStyle w:val="000000100000"/>
                    <w:rPr>
                      <w:rFonts w:ascii="Source Sans Pro" w:hAnsi="Source Sans Pro"/>
                      <w:sz w:val="18"/>
                      <w:szCs w:val="18"/>
                    </w:rPr>
                  </w:pPr>
                  <w:r w:rsidRPr="003453E3">
                    <w:rPr>
                      <w:rFonts w:ascii="Source Sans Pro" w:hAnsi="Source Sans Pro"/>
                      <w:sz w:val="18"/>
                      <w:szCs w:val="18"/>
                    </w:rPr>
                    <w:t xml:space="preserve">Tutor/a académico de la universidad /Tutor/a de la entidad </w:t>
                  </w:r>
                  <w:r w:rsidRPr="003453E3">
                    <w:rPr>
                      <w:rFonts w:ascii="Source Sans Pro" w:hAnsi="Source Sans Pro"/>
                      <w:sz w:val="18"/>
                      <w:szCs w:val="18"/>
                    </w:rPr>
                    <w:lastRenderedPageBreak/>
                    <w:t>colaboradora</w:t>
                  </w:r>
                </w:p>
              </w:tc>
            </w:tr>
            <w:tr w:rsidR="001F53B2" w:rsidRPr="0031473C" w:rsidTr="00A67F3F">
              <w:trPr>
                <w:trHeight w:val="207"/>
              </w:trPr>
              <w:tc>
                <w:tcPr>
                  <w:cnfStyle w:val="000010000000"/>
                  <w:tcW w:w="667" w:type="pct"/>
                  <w:tcBorders>
                    <w:left w:val="none" w:sz="0" w:space="0" w:color="auto"/>
                    <w:right w:val="none" w:sz="0" w:space="0" w:color="auto"/>
                  </w:tcBorders>
                  <w:shd w:val="clear" w:color="auto" w:fill="auto"/>
                </w:tcPr>
                <w:p w:rsidR="001F53B2" w:rsidRPr="0031473C" w:rsidRDefault="001F53B2" w:rsidP="007F1F5A">
                  <w:pPr>
                    <w:spacing w:after="0"/>
                    <w:rPr>
                      <w:rFonts w:ascii="Source Sans Pro" w:hAnsi="Source Sans Pro"/>
                      <w:sz w:val="16"/>
                      <w:szCs w:val="16"/>
                    </w:rPr>
                  </w:pPr>
                </w:p>
              </w:tc>
              <w:tc>
                <w:tcPr>
                  <w:tcW w:w="908" w:type="pct"/>
                  <w:shd w:val="clear" w:color="auto" w:fill="auto"/>
                </w:tcPr>
                <w:p w:rsidR="001F53B2" w:rsidRPr="0031473C" w:rsidRDefault="001F53B2" w:rsidP="007F1F5A">
                  <w:pPr>
                    <w:cnfStyle w:val="000000000000"/>
                    <w:rPr>
                      <w:rFonts w:ascii="Source Sans Pro" w:hAnsi="Source Sans Pro"/>
                      <w:sz w:val="16"/>
                      <w:szCs w:val="16"/>
                    </w:rPr>
                  </w:pPr>
                  <w:r w:rsidRPr="0031473C">
                    <w:rPr>
                      <w:rFonts w:ascii="Source Sans Pro" w:hAnsi="Source Sans Pro"/>
                      <w:sz w:val="16"/>
                      <w:szCs w:val="16"/>
                    </w:rPr>
                    <w:t> </w:t>
                  </w:r>
                </w:p>
              </w:tc>
              <w:tc>
                <w:tcPr>
                  <w:cnfStyle w:val="000010000000"/>
                  <w:tcW w:w="738" w:type="pct"/>
                  <w:tcBorders>
                    <w:left w:val="none" w:sz="0" w:space="0" w:color="auto"/>
                    <w:right w:val="none" w:sz="0" w:space="0" w:color="auto"/>
                  </w:tcBorders>
                  <w:shd w:val="clear" w:color="auto" w:fill="auto"/>
                </w:tcPr>
                <w:p w:rsidR="001F53B2" w:rsidRPr="0031473C" w:rsidRDefault="001F53B2" w:rsidP="007F1F5A">
                  <w:pPr>
                    <w:rPr>
                      <w:rFonts w:ascii="Source Sans Pro" w:hAnsi="Source Sans Pro"/>
                      <w:sz w:val="16"/>
                      <w:szCs w:val="16"/>
                    </w:rPr>
                  </w:pPr>
                  <w:r w:rsidRPr="0031473C">
                    <w:rPr>
                      <w:rFonts w:ascii="Source Sans Pro" w:hAnsi="Source Sans Pro"/>
                      <w:sz w:val="16"/>
                      <w:szCs w:val="16"/>
                    </w:rPr>
                    <w:t> </w:t>
                  </w:r>
                </w:p>
              </w:tc>
              <w:tc>
                <w:tcPr>
                  <w:tcW w:w="938" w:type="pct"/>
                  <w:shd w:val="clear" w:color="auto" w:fill="auto"/>
                </w:tcPr>
                <w:p w:rsidR="001F53B2" w:rsidRPr="0031473C" w:rsidRDefault="001F53B2" w:rsidP="007F1F5A">
                  <w:pPr>
                    <w:cnfStyle w:val="000000000000"/>
                    <w:rPr>
                      <w:rFonts w:ascii="Source Sans Pro" w:hAnsi="Source Sans Pro"/>
                      <w:sz w:val="16"/>
                      <w:szCs w:val="16"/>
                    </w:rPr>
                  </w:pPr>
                  <w:r w:rsidRPr="0031473C">
                    <w:rPr>
                      <w:rFonts w:ascii="Source Sans Pro" w:hAnsi="Source Sans Pro"/>
                      <w:sz w:val="16"/>
                      <w:szCs w:val="16"/>
                    </w:rPr>
                    <w:t> </w:t>
                  </w:r>
                </w:p>
              </w:tc>
              <w:tc>
                <w:tcPr>
                  <w:cnfStyle w:val="000010000000"/>
                  <w:tcW w:w="700" w:type="pct"/>
                  <w:tcBorders>
                    <w:left w:val="none" w:sz="0" w:space="0" w:color="auto"/>
                    <w:right w:val="none" w:sz="0" w:space="0" w:color="auto"/>
                  </w:tcBorders>
                  <w:shd w:val="clear" w:color="auto" w:fill="auto"/>
                </w:tcPr>
                <w:p w:rsidR="001F53B2" w:rsidRPr="0031473C" w:rsidRDefault="001F53B2" w:rsidP="007F1F5A">
                  <w:pPr>
                    <w:rPr>
                      <w:rFonts w:ascii="Source Sans Pro" w:hAnsi="Source Sans Pro"/>
                      <w:b/>
                      <w:bCs/>
                      <w:sz w:val="16"/>
                      <w:szCs w:val="16"/>
                    </w:rPr>
                  </w:pPr>
                  <w:r w:rsidRPr="0031473C">
                    <w:rPr>
                      <w:rFonts w:ascii="Source Sans Pro" w:hAnsi="Source Sans Pro"/>
                      <w:b/>
                      <w:bCs/>
                      <w:sz w:val="16"/>
                      <w:szCs w:val="16"/>
                    </w:rPr>
                    <w:t> </w:t>
                  </w:r>
                </w:p>
              </w:tc>
              <w:tc>
                <w:tcPr>
                  <w:tcW w:w="1049" w:type="pct"/>
                  <w:shd w:val="clear" w:color="auto" w:fill="auto"/>
                </w:tcPr>
                <w:p w:rsidR="001F53B2" w:rsidRPr="0031473C" w:rsidRDefault="001F53B2" w:rsidP="007F1F5A">
                  <w:pPr>
                    <w:cnfStyle w:val="000000000000"/>
                    <w:rPr>
                      <w:rFonts w:ascii="Source Sans Pro" w:hAnsi="Source Sans Pro"/>
                      <w:b/>
                      <w:bCs/>
                      <w:sz w:val="16"/>
                      <w:szCs w:val="16"/>
                    </w:rPr>
                  </w:pPr>
                </w:p>
              </w:tc>
            </w:tr>
          </w:tbl>
          <w:p w:rsidR="001F53B2" w:rsidRPr="0031473C" w:rsidDel="00A3413E" w:rsidRDefault="001F53B2" w:rsidP="001F53B2">
            <w:pPr>
              <w:pStyle w:val="Prrafodelista"/>
              <w:numPr>
                <w:ilvl w:val="0"/>
                <w:numId w:val="44"/>
              </w:numPr>
              <w:spacing w:before="0" w:after="0"/>
              <w:rPr>
                <w:rFonts w:ascii="Source Sans Pro" w:hAnsi="Source Sans Pro"/>
                <w:bCs/>
                <w:sz w:val="16"/>
                <w:szCs w:val="16"/>
              </w:rPr>
            </w:pPr>
            <w:r w:rsidRPr="0031473C">
              <w:rPr>
                <w:rFonts w:ascii="Source Sans Pro" w:hAnsi="Source Sans Pro"/>
                <w:sz w:val="16"/>
                <w:szCs w:val="16"/>
              </w:rPr>
              <w:t xml:space="preserve">Tabla. </w:t>
            </w:r>
            <w:r w:rsidRPr="0031473C">
              <w:rPr>
                <w:rFonts w:ascii="Source Sans Pro" w:hAnsi="Source Sans Pro"/>
                <w:bCs/>
                <w:sz w:val="16"/>
                <w:szCs w:val="16"/>
              </w:rPr>
              <w:t>Personal académico o profesional responsable de las tutorías de las prácticas académicas externas</w:t>
            </w:r>
          </w:p>
          <w:p w:rsidR="001F53B2" w:rsidRPr="0031473C" w:rsidRDefault="001F53B2" w:rsidP="001F53B2">
            <w:pPr>
              <w:pStyle w:val="AGAETexto"/>
              <w:spacing w:before="0" w:after="0" w:line="240" w:lineRule="auto"/>
              <w:ind w:left="360"/>
              <w:rPr>
                <w:rFonts w:ascii="Source Sans Pro" w:hAnsi="Source Sans Pro"/>
                <w:sz w:val="21"/>
                <w:szCs w:val="21"/>
              </w:rPr>
            </w:pPr>
          </w:p>
          <w:p w:rsidR="00496D61" w:rsidRDefault="001F53B2" w:rsidP="00A67F3F">
            <w:pPr>
              <w:pStyle w:val="AGAETexto"/>
              <w:numPr>
                <w:ilvl w:val="0"/>
                <w:numId w:val="44"/>
              </w:numPr>
              <w:spacing w:before="0" w:after="0" w:line="240" w:lineRule="auto"/>
              <w:rPr>
                <w:rFonts w:ascii="Source Sans Pro" w:hAnsi="Source Sans Pro"/>
                <w:sz w:val="21"/>
                <w:szCs w:val="21"/>
              </w:rPr>
            </w:pPr>
            <w:r w:rsidRPr="0031473C">
              <w:rPr>
                <w:rFonts w:ascii="Source Sans Pro" w:hAnsi="Source Sans Pro"/>
                <w:sz w:val="21"/>
                <w:szCs w:val="21"/>
              </w:rPr>
              <w:t xml:space="preserve">Tabla nominal del profesorado tutor de prácticas externas en la que consten el centro (universidad/empresa), titulación, ámbito de conocimiento, tutor académico/profesional, número de </w:t>
            </w:r>
            <w:r>
              <w:rPr>
                <w:rFonts w:ascii="Source Sans Pro" w:hAnsi="Source Sans Pro"/>
                <w:sz w:val="21"/>
                <w:szCs w:val="21"/>
              </w:rPr>
              <w:t xml:space="preserve">estudiantes </w:t>
            </w:r>
            <w:proofErr w:type="spellStart"/>
            <w:r w:rsidRPr="0031473C">
              <w:rPr>
                <w:rFonts w:ascii="Source Sans Pro" w:hAnsi="Source Sans Pro"/>
                <w:sz w:val="21"/>
                <w:szCs w:val="21"/>
              </w:rPr>
              <w:t>tutorizados</w:t>
            </w:r>
            <w:proofErr w:type="spellEnd"/>
            <w:r w:rsidRPr="0031473C">
              <w:rPr>
                <w:rFonts w:ascii="Source Sans Pro" w:hAnsi="Source Sans Pro"/>
                <w:sz w:val="21"/>
                <w:szCs w:val="21"/>
              </w:rPr>
              <w:t>, breve descripción de los destinos y tareas de práct</w:t>
            </w:r>
            <w:r>
              <w:rPr>
                <w:rFonts w:ascii="Source Sans Pro" w:hAnsi="Source Sans Pro"/>
                <w:sz w:val="21"/>
                <w:szCs w:val="21"/>
              </w:rPr>
              <w:t>icas de cada estudiante</w:t>
            </w:r>
            <w:r w:rsidRPr="0031473C">
              <w:rPr>
                <w:rFonts w:ascii="Source Sans Pro" w:hAnsi="Source Sans Pro"/>
                <w:sz w:val="21"/>
                <w:szCs w:val="21"/>
              </w:rPr>
              <w:t xml:space="preserve"> y calificaciones obtenidas por los alumnos</w:t>
            </w:r>
            <w:r>
              <w:rPr>
                <w:rFonts w:ascii="Source Sans Pro" w:hAnsi="Source Sans Pro"/>
                <w:sz w:val="21"/>
                <w:szCs w:val="21"/>
              </w:rPr>
              <w:t>/as</w:t>
            </w:r>
            <w:r w:rsidRPr="0031473C">
              <w:rPr>
                <w:rFonts w:ascii="Source Sans Pro" w:hAnsi="Source Sans Pro"/>
                <w:sz w:val="21"/>
                <w:szCs w:val="21"/>
              </w:rPr>
              <w:t xml:space="preserve"> durante lo</w:t>
            </w:r>
            <w:r>
              <w:rPr>
                <w:rFonts w:ascii="Source Sans Pro" w:hAnsi="Source Sans Pro"/>
                <w:sz w:val="21"/>
                <w:szCs w:val="21"/>
              </w:rPr>
              <w:t xml:space="preserve">s cursos académicos objeto de </w:t>
            </w:r>
            <w:r w:rsidRPr="0031473C">
              <w:rPr>
                <w:rFonts w:ascii="Source Sans Pro" w:hAnsi="Source Sans Pro"/>
                <w:sz w:val="21"/>
                <w:szCs w:val="21"/>
              </w:rPr>
              <w:t>acreditación.</w:t>
            </w:r>
          </w:p>
        </w:tc>
      </w:tr>
    </w:tbl>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u w:val="single"/>
              </w:rPr>
            </w:pPr>
            <w:r w:rsidRPr="004F22A8">
              <w:rPr>
                <w:rFonts w:ascii="Source Sans Pro" w:hAnsi="Source Sans Pro"/>
                <w:b/>
                <w:sz w:val="21"/>
                <w:szCs w:val="21"/>
              </w:rPr>
              <w:t>4.6. En su caso, adecuación del perfil del profesorado que imparte enseñanza híbrida o virtual.</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rPr>
              <w:t>1. Se dispone de una tabla del profesorado desglosada en las diferentes modalidades de enseñanza</w:t>
            </w:r>
          </w:p>
          <w:p w:rsidR="00496D61" w:rsidRDefault="001F53B2" w:rsidP="00A67F3F">
            <w:pPr>
              <w:pStyle w:val="AGAETexto"/>
              <w:spacing w:before="0" w:after="0" w:line="240" w:lineRule="auto"/>
              <w:rPr>
                <w:rFonts w:ascii="Source Sans Pro" w:hAnsi="Source Sans Pro"/>
                <w:sz w:val="21"/>
                <w:szCs w:val="21"/>
              </w:rPr>
            </w:pPr>
            <w:r w:rsidRPr="0031473C">
              <w:rPr>
                <w:rFonts w:ascii="Source Sans Pro" w:hAnsi="Source Sans Pro"/>
                <w:sz w:val="21"/>
                <w:szCs w:val="21"/>
              </w:rPr>
              <w:t xml:space="preserve">2. El profesorado involucrado en la modalidad </w:t>
            </w:r>
            <w:r>
              <w:rPr>
                <w:rFonts w:ascii="Source Sans Pro" w:hAnsi="Source Sans Pro"/>
                <w:sz w:val="21"/>
                <w:szCs w:val="21"/>
              </w:rPr>
              <w:t>híbrida</w:t>
            </w:r>
            <w:r w:rsidRPr="0031473C">
              <w:rPr>
                <w:rFonts w:ascii="Source Sans Pro" w:hAnsi="Source Sans Pro"/>
                <w:sz w:val="21"/>
                <w:szCs w:val="21"/>
              </w:rPr>
              <w:t xml:space="preserve"> y/o virtual cuenta con la formación adecuada para impartir ese tipo de docencia. </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1F53B2" w:rsidRPr="007E3111" w:rsidRDefault="001F53B2" w:rsidP="001F53B2">
            <w:pPr>
              <w:pStyle w:val="AGAETexto"/>
              <w:numPr>
                <w:ilvl w:val="0"/>
                <w:numId w:val="45"/>
              </w:numPr>
              <w:spacing w:before="0" w:after="0" w:line="240" w:lineRule="auto"/>
              <w:rPr>
                <w:rFonts w:ascii="Source Sans Pro" w:hAnsi="Source Sans Pro"/>
                <w:sz w:val="21"/>
                <w:szCs w:val="21"/>
              </w:rPr>
            </w:pPr>
            <w:r w:rsidRPr="0031473C">
              <w:rPr>
                <w:rFonts w:ascii="Source Sans Pro" w:hAnsi="Source Sans Pro"/>
                <w:sz w:val="21"/>
                <w:szCs w:val="21"/>
              </w:rPr>
              <w:t xml:space="preserve">Ver evidencia </w:t>
            </w:r>
            <w:r w:rsidRPr="007E3111">
              <w:rPr>
                <w:rFonts w:ascii="Source Sans Pro" w:hAnsi="Source Sans Pro"/>
                <w:sz w:val="21"/>
                <w:szCs w:val="21"/>
              </w:rPr>
              <w:t>subcriterio 4.1</w:t>
            </w:r>
          </w:p>
          <w:p w:rsidR="001F53B2" w:rsidRPr="007E3111" w:rsidRDefault="001F53B2" w:rsidP="001F53B2">
            <w:pPr>
              <w:pStyle w:val="AGAETexto"/>
              <w:numPr>
                <w:ilvl w:val="0"/>
                <w:numId w:val="45"/>
              </w:numPr>
              <w:spacing w:before="0" w:after="0" w:line="240" w:lineRule="auto"/>
              <w:rPr>
                <w:rFonts w:ascii="Source Sans Pro" w:hAnsi="Source Sans Pro"/>
                <w:sz w:val="21"/>
                <w:szCs w:val="21"/>
              </w:rPr>
            </w:pPr>
            <w:r w:rsidRPr="007E3111">
              <w:rPr>
                <w:rFonts w:ascii="Source Sans Pro" w:hAnsi="Source Sans Pro"/>
                <w:sz w:val="21"/>
                <w:szCs w:val="21"/>
              </w:rPr>
              <w:t>Programa formativo para la docencia online.</w:t>
            </w:r>
          </w:p>
          <w:p w:rsidR="00496D61" w:rsidRDefault="001F53B2" w:rsidP="00A67F3F">
            <w:pPr>
              <w:pStyle w:val="AGAETexto"/>
              <w:numPr>
                <w:ilvl w:val="0"/>
                <w:numId w:val="45"/>
              </w:numPr>
              <w:spacing w:before="0" w:after="0" w:line="240" w:lineRule="auto"/>
              <w:rPr>
                <w:rFonts w:ascii="Source Sans Pro" w:hAnsi="Source Sans Pro"/>
                <w:sz w:val="21"/>
                <w:szCs w:val="21"/>
              </w:rPr>
            </w:pPr>
            <w:r w:rsidRPr="007E3111">
              <w:rPr>
                <w:rFonts w:ascii="Source Sans Pro" w:hAnsi="Source Sans Pro"/>
                <w:sz w:val="21"/>
                <w:szCs w:val="21"/>
              </w:rPr>
              <w:t>Actividades desarrolladas para la adquisición de competencias digitales por parte del profesorado.</w:t>
            </w:r>
          </w:p>
        </w:tc>
      </w:tr>
    </w:tbl>
    <w:p w:rsidR="00866A6C" w:rsidRPr="0031473C" w:rsidRDefault="00866A6C" w:rsidP="00866A6C">
      <w:pPr>
        <w:pStyle w:val="AGAETexto"/>
        <w:spacing w:before="0" w:after="0" w:line="240" w:lineRule="auto"/>
        <w:ind w:left="360"/>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spacing w:before="0" w:after="0" w:line="240" w:lineRule="auto"/>
              <w:rPr>
                <w:rFonts w:ascii="Source Sans Pro" w:hAnsi="Source Sans Pro"/>
                <w:b/>
                <w:sz w:val="21"/>
                <w:szCs w:val="21"/>
              </w:rPr>
            </w:pPr>
            <w:r w:rsidRPr="004F22A8">
              <w:rPr>
                <w:rFonts w:ascii="Source Sans Pro" w:hAnsi="Source Sans Pro"/>
                <w:b/>
                <w:sz w:val="21"/>
                <w:szCs w:val="21"/>
              </w:rPr>
              <w:t>4.7 El alumnado está satisfecho con respecto a la actuación docente del profesorado.</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1F53B2" w:rsidRPr="0031473C" w:rsidRDefault="001F53B2" w:rsidP="001F53B2">
            <w:pPr>
              <w:pStyle w:val="AGAETexto"/>
              <w:numPr>
                <w:ilvl w:val="0"/>
                <w:numId w:val="6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válidos para conocer la satisfacción de los estudiantes </w:t>
            </w:r>
            <w:r w:rsidRPr="0031473C">
              <w:rPr>
                <w:rFonts w:ascii="Source Sans Pro" w:hAnsi="Source Sans Pro"/>
                <w:sz w:val="21"/>
                <w:szCs w:val="21"/>
              </w:rPr>
              <w:t>con respecto a la actuación docente del profesorado</w:t>
            </w:r>
            <w:r w:rsidRPr="0031473C">
              <w:rPr>
                <w:rFonts w:ascii="Source Sans Pro" w:hAnsi="Source Sans Pro" w:cs="Arial"/>
                <w:sz w:val="21"/>
                <w:szCs w:val="21"/>
                <w:lang w:val="es-ES_tradnl"/>
              </w:rPr>
              <w:t>. En el caso de que se utilicen encuestas de satisfacción, el número de respuestas obtenido es suficiente para que los resultados sean estadísticamente significativos.</w:t>
            </w:r>
          </w:p>
          <w:p w:rsidR="00496D61" w:rsidRDefault="001F53B2" w:rsidP="00A67F3F">
            <w:pPr>
              <w:pStyle w:val="AGAETexto"/>
              <w:numPr>
                <w:ilvl w:val="0"/>
                <w:numId w:val="64"/>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t>Evidencias</w:t>
            </w:r>
            <w:r w:rsidRPr="0031473C">
              <w:rPr>
                <w:rFonts w:ascii="Source Sans Pro" w:hAnsi="Source Sans Pro"/>
                <w:sz w:val="21"/>
                <w:szCs w:val="21"/>
              </w:rPr>
              <w:t>:</w:t>
            </w:r>
          </w:p>
          <w:p w:rsidR="001F53B2" w:rsidRPr="0031473C" w:rsidRDefault="001F53B2" w:rsidP="001F53B2">
            <w:pPr>
              <w:pStyle w:val="AGAETexto"/>
              <w:numPr>
                <w:ilvl w:val="0"/>
                <w:numId w:val="6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w:t>
            </w:r>
          </w:p>
          <w:p w:rsidR="00496D61" w:rsidRDefault="001F53B2" w:rsidP="00A67F3F">
            <w:pPr>
              <w:pStyle w:val="AGAETexto"/>
              <w:numPr>
                <w:ilvl w:val="0"/>
                <w:numId w:val="6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sidR="00A67F3F">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360"/>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4F22A8" w:rsidRDefault="001F53B2" w:rsidP="001F53B2">
            <w:pPr>
              <w:pStyle w:val="AGAETexto"/>
              <w:numPr>
                <w:ilvl w:val="1"/>
                <w:numId w:val="30"/>
              </w:numPr>
              <w:spacing w:before="0" w:after="0" w:line="240" w:lineRule="auto"/>
              <w:rPr>
                <w:rFonts w:ascii="Source Sans Pro" w:hAnsi="Source Sans Pro"/>
                <w:b/>
                <w:sz w:val="21"/>
                <w:szCs w:val="21"/>
              </w:rPr>
            </w:pPr>
            <w:r w:rsidRPr="004F22A8">
              <w:rPr>
                <w:rFonts w:ascii="Source Sans Pro" w:hAnsi="Source Sans Pro"/>
                <w:b/>
                <w:sz w:val="21"/>
                <w:szCs w:val="21"/>
              </w:rPr>
              <w:t xml:space="preserve">El profesorado está satisfecho con el desarrollo del programa formativo. </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Directrices:</w:t>
            </w:r>
          </w:p>
          <w:p w:rsidR="001F53B2" w:rsidRPr="0031473C" w:rsidRDefault="001F53B2" w:rsidP="001F53B2">
            <w:pPr>
              <w:pStyle w:val="AGAETexto"/>
              <w:spacing w:before="0" w:after="0" w:line="240" w:lineRule="auto"/>
              <w:rPr>
                <w:rFonts w:ascii="Source Sans Pro" w:hAnsi="Source Sans Pro"/>
                <w:sz w:val="21"/>
                <w:szCs w:val="21"/>
              </w:rPr>
            </w:pPr>
          </w:p>
          <w:p w:rsidR="001F53B2" w:rsidRPr="0031473C" w:rsidRDefault="001F53B2" w:rsidP="001F53B2">
            <w:pPr>
              <w:pStyle w:val="AGAETexto"/>
              <w:numPr>
                <w:ilvl w:val="0"/>
                <w:numId w:val="4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válidos para conocer la satisfacción del  </w:t>
            </w:r>
            <w:r w:rsidRPr="0031473C">
              <w:rPr>
                <w:rFonts w:ascii="Source Sans Pro" w:hAnsi="Source Sans Pro"/>
                <w:sz w:val="21"/>
                <w:szCs w:val="21"/>
              </w:rPr>
              <w:t>profesorado</w:t>
            </w:r>
            <w:r w:rsidRPr="0031473C">
              <w:rPr>
                <w:rFonts w:ascii="Source Sans Pro" w:hAnsi="Source Sans Pro" w:cs="Arial"/>
                <w:sz w:val="21"/>
                <w:szCs w:val="21"/>
                <w:lang w:val="es-ES_tradnl"/>
              </w:rPr>
              <w:t xml:space="preserve"> </w:t>
            </w:r>
            <w:r w:rsidRPr="0031473C">
              <w:rPr>
                <w:rFonts w:ascii="Source Sans Pro" w:hAnsi="Source Sans Pro"/>
                <w:sz w:val="21"/>
                <w:szCs w:val="21"/>
              </w:rPr>
              <w:t>respecto al desarrollo del programa formativo</w:t>
            </w:r>
            <w:r w:rsidRPr="0031473C">
              <w:rPr>
                <w:rFonts w:ascii="Source Sans Pro" w:hAnsi="Source Sans Pro" w:cs="Arial"/>
                <w:sz w:val="21"/>
                <w:szCs w:val="21"/>
                <w:lang w:val="es-ES_tradnl"/>
              </w:rPr>
              <w:t>. En el caso de que se utilicen encuestas de satisfacción, el número de respuestas obtenido es suficiente para que los resultados sean estadísticamente significativos.</w:t>
            </w:r>
          </w:p>
          <w:p w:rsidR="00496D61" w:rsidRDefault="001F53B2" w:rsidP="00A67F3F">
            <w:pPr>
              <w:pStyle w:val="AGAETexto"/>
              <w:numPr>
                <w:ilvl w:val="0"/>
                <w:numId w:val="4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lastRenderedPageBreak/>
              <w:t>Los indicadores de satisfacción son analizados por los responsables y utilizados en el proceso de mejora de la titulación.</w:t>
            </w: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sz w:val="21"/>
                <w:szCs w:val="21"/>
              </w:rPr>
            </w:pPr>
            <w:r w:rsidRPr="0031473C">
              <w:rPr>
                <w:rFonts w:ascii="Source Sans Pro" w:hAnsi="Source Sans Pro"/>
                <w:sz w:val="21"/>
                <w:szCs w:val="21"/>
                <w:u w:val="single"/>
              </w:rPr>
              <w:lastRenderedPageBreak/>
              <w:t>Evidencias</w:t>
            </w:r>
            <w:r w:rsidRPr="0031473C">
              <w:rPr>
                <w:rFonts w:ascii="Source Sans Pro" w:hAnsi="Source Sans Pro"/>
                <w:sz w:val="21"/>
                <w:szCs w:val="21"/>
              </w:rPr>
              <w:t>:</w:t>
            </w:r>
          </w:p>
          <w:p w:rsidR="001F53B2" w:rsidRPr="0031473C" w:rsidRDefault="001F53B2" w:rsidP="001F53B2">
            <w:pPr>
              <w:pStyle w:val="AGAETexto"/>
              <w:numPr>
                <w:ilvl w:val="0"/>
                <w:numId w:val="4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w:t>
            </w:r>
          </w:p>
          <w:p w:rsidR="00496D61" w:rsidRDefault="001F53B2" w:rsidP="00A67F3F">
            <w:pPr>
              <w:pStyle w:val="AGAETexto"/>
              <w:numPr>
                <w:ilvl w:val="0"/>
                <w:numId w:val="4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360"/>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u w:val="single"/>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8" w:name="_Toc105398680"/>
      <w:r w:rsidRPr="007E3111">
        <w:rPr>
          <w:rFonts w:ascii="Source Sans Pro" w:hAnsi="Source Sans Pro"/>
          <w:b/>
          <w:color w:val="auto"/>
          <w:sz w:val="21"/>
          <w:szCs w:val="21"/>
        </w:rPr>
        <w:t>CRITERIO 5. RECURSOS Y APOYO A LA DOCENCIA</w:t>
      </w:r>
      <w:bookmarkEnd w:id="8"/>
    </w:p>
    <w:p w:rsidR="00866A6C" w:rsidRPr="0031473C" w:rsidRDefault="00866A6C" w:rsidP="00866A6C">
      <w:pPr>
        <w:spacing w:after="0" w:line="240" w:lineRule="auto"/>
        <w:ind w:left="360"/>
        <w:jc w:val="both"/>
        <w:rPr>
          <w:rFonts w:ascii="Source Sans Pro" w:hAnsi="Source Sans Pro"/>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1F53B2" w:rsidRPr="007A2406" w:rsidRDefault="001F53B2" w:rsidP="001F53B2">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5.1. El título cuenta con la infraestructura y los recursos adecuados teniendo en cuenta el tamaño de los grupos, el desarrollo de las actividades formativas y las metodologías de enseñanza-aprendizaje. El alumnado está satisfecho con las infraestructuras y recursos disponibles. El profesorado está satisfecho con las infraestructuras y recursos disponibles.</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aulas adecuadas y convenientemente equipadas (número, tamaño, mesas y sillas, proyectores, pantallas, enchufes, acondicionamiento…medios técnicos) para el desarrollo de las actividades formativas, teniendo en cuenta el tamaño de los grupos y las metodologías de enseñanza-aprendizaje empleadas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salas de lectura, espacios para realización de trabajos en grupo, áreas de descanso, etc.  adecuadas al número de estudiantes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los laboratorios o espacios específicos para la realización de las prácticas adecuados (número, tamaño, instrumentación) y/o de los medios necesarios para el desarrollo de todas las actividades formativas</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previstas (laboratorios de idiomas, aulas de informática, prácticas de campo, etc.)</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la dotación económica necesaria para la realización de las prácticas y del resto de actividades formativas previstas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una biblioteca adecuada al número de estudiantes y las características del programa formativo (número de puestos, fondos disponibles, sistema de acceso a los fondos bibliográficos, bases de datos, suscripciones a revistas de uso, suscripciones a </w:t>
            </w:r>
            <w:proofErr w:type="spellStart"/>
            <w:r w:rsidRPr="0031473C">
              <w:rPr>
                <w:rFonts w:ascii="Source Sans Pro" w:hAnsi="Source Sans Pro" w:cs="Arial"/>
                <w:sz w:val="21"/>
                <w:szCs w:val="21"/>
                <w:lang w:val="es-ES_tradnl"/>
              </w:rPr>
              <w:t>ebooks</w:t>
            </w:r>
            <w:proofErr w:type="spellEnd"/>
            <w:r w:rsidRPr="0031473C">
              <w:rPr>
                <w:rFonts w:ascii="Source Sans Pro" w:hAnsi="Source Sans Pro" w:cs="Arial"/>
                <w:sz w:val="21"/>
                <w:szCs w:val="21"/>
                <w:lang w:val="es-ES_tradnl"/>
              </w:rPr>
              <w:t xml:space="preserve"> docentes…)</w:t>
            </w:r>
            <w:r>
              <w:rPr>
                <w:rFonts w:ascii="Source Sans Pro" w:hAnsi="Source Sans Pro" w:cs="Arial"/>
                <w:sz w:val="21"/>
                <w:szCs w:val="21"/>
                <w:lang w:val="es-ES_tradnl"/>
              </w:rPr>
              <w:t>.</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una plataforma virtual de apoyo a la docencia. Existe un procedimiento para analizar el uso de la plataforma virtual por parte del profesorado y del estudiantado.</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con las infraestructuras, medios y recursos disponibles para el título. En el caso de que se utilicen encuestas de satisfacción, el número de respuestas obtenido es suficiente para que los resultados sean estadísticamente significativos.</w:t>
            </w:r>
          </w:p>
          <w:p w:rsidR="001F53B2" w:rsidRPr="007E3111"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Los indicadores de satisfacción son analizados por los responsables y utilizados en el </w:t>
            </w:r>
            <w:r w:rsidRPr="007E3111">
              <w:rPr>
                <w:rFonts w:ascii="Source Sans Pro" w:hAnsi="Source Sans Pro" w:cs="Arial"/>
                <w:sz w:val="21"/>
                <w:szCs w:val="21"/>
                <w:lang w:val="es-ES_tradnl"/>
              </w:rPr>
              <w:t>proceso de mejora de la titulación.</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dispone de indicadores válidos para conocer la satisfacción del profesorado con las infraestructuras, medios y recursos disponibles para el título. En el caso de que se utilicen</w:t>
            </w:r>
            <w:r w:rsidRPr="0031473C">
              <w:rPr>
                <w:rFonts w:ascii="Source Sans Pro" w:hAnsi="Source Sans Pro" w:cs="Arial"/>
                <w:sz w:val="21"/>
                <w:szCs w:val="21"/>
                <w:lang w:val="es-ES_tradnl"/>
              </w:rPr>
              <w:t xml:space="preserve"> encuestas de satisfacción, el número de respuestas obtenido es suficiente para que los resultados sean estadísticamente significativos.</w:t>
            </w:r>
          </w:p>
          <w:p w:rsidR="001F53B2" w:rsidRPr="0031473C" w:rsidRDefault="001F53B2" w:rsidP="001F53B2">
            <w:pPr>
              <w:pStyle w:val="AGAETexto"/>
              <w:numPr>
                <w:ilvl w:val="0"/>
                <w:numId w:val="4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1F53B2" w:rsidRPr="0031473C" w:rsidRDefault="001F53B2" w:rsidP="001F53B2">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 xml:space="preserve">Evidencias: </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 las infraestructuras disponibles para el desarrollo de las diferentes actividades formativas</w:t>
            </w:r>
            <w:r>
              <w:rPr>
                <w:rFonts w:ascii="Source Sans Pro" w:hAnsi="Source Sans Pro" w:cs="Arial"/>
                <w:sz w:val="21"/>
                <w:szCs w:val="21"/>
                <w:lang w:val="es-ES_tradnl"/>
              </w:rPr>
              <w:t>.</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 las características y funcionamiento de la biblioteca</w:t>
            </w:r>
            <w:r>
              <w:rPr>
                <w:rFonts w:ascii="Source Sans Pro" w:hAnsi="Source Sans Pro" w:cs="Arial"/>
                <w:sz w:val="21"/>
                <w:szCs w:val="21"/>
                <w:lang w:val="es-ES_tradnl"/>
              </w:rPr>
              <w:t>.</w:t>
            </w:r>
          </w:p>
          <w:p w:rsidR="001F53B2" w:rsidRPr="0031473C" w:rsidRDefault="001F53B2" w:rsidP="001F53B2">
            <w:pPr>
              <w:pStyle w:val="AGAETexto"/>
              <w:numPr>
                <w:ilvl w:val="0"/>
                <w:numId w:val="4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Acceso a la plataforma virtual y estadísticas de utilización</w:t>
            </w:r>
            <w:r>
              <w:rPr>
                <w:rFonts w:ascii="Source Sans Pro" w:hAnsi="Source Sans Pro" w:cs="Arial"/>
                <w:sz w:val="21"/>
                <w:szCs w:val="21"/>
                <w:lang w:val="es-ES_tradnl"/>
              </w:rPr>
              <w:t>.</w:t>
            </w:r>
          </w:p>
          <w:p w:rsidR="001F53B2" w:rsidRPr="0031473C" w:rsidRDefault="001F53B2" w:rsidP="001F53B2">
            <w:pPr>
              <w:pStyle w:val="AGAETexto"/>
              <w:numPr>
                <w:ilvl w:val="0"/>
                <w:numId w:val="5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w:t>
            </w:r>
            <w:r>
              <w:rPr>
                <w:rFonts w:ascii="Source Sans Pro" w:hAnsi="Source Sans Pro" w:cs="Arial"/>
                <w:sz w:val="21"/>
                <w:szCs w:val="21"/>
                <w:lang w:val="es-ES_tradnl"/>
              </w:rPr>
              <w:t>.</w:t>
            </w:r>
          </w:p>
          <w:p w:rsidR="001F53B2" w:rsidRPr="0031473C" w:rsidRDefault="001F53B2" w:rsidP="001F53B2">
            <w:pPr>
              <w:pStyle w:val="AGAETexto"/>
              <w:numPr>
                <w:ilvl w:val="0"/>
                <w:numId w:val="5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p>
          <w:p w:rsidR="001F53B2" w:rsidRPr="0031473C" w:rsidRDefault="001F53B2" w:rsidP="001F53B2">
            <w:pPr>
              <w:pStyle w:val="AGAETexto"/>
              <w:numPr>
                <w:ilvl w:val="0"/>
                <w:numId w:val="5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profesorado</w:t>
            </w:r>
            <w:r>
              <w:rPr>
                <w:rFonts w:ascii="Source Sans Pro" w:hAnsi="Source Sans Pro" w:cs="Arial"/>
                <w:sz w:val="21"/>
                <w:szCs w:val="21"/>
                <w:lang w:val="es-ES_tradnl"/>
              </w:rPr>
              <w:t>.</w:t>
            </w:r>
          </w:p>
          <w:p w:rsidR="00496D61" w:rsidRDefault="001F53B2" w:rsidP="00A67F3F">
            <w:pPr>
              <w:pStyle w:val="AGAETexto"/>
              <w:numPr>
                <w:ilvl w:val="0"/>
                <w:numId w:val="5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1F53B2">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5.2. En su caso, las acciones realizadas para favorecer la movilidad del estudiantado son adecuadas a las características del programa formativo. El alumnado está satisfecho con los programas de movilidad. Los coordinadores de movilidad están satisfechos con los programas de movilidad</w:t>
            </w:r>
            <w:r>
              <w:rPr>
                <w:rFonts w:ascii="Source Sans Pro" w:hAnsi="Source Sans Pro" w:cs="Arial"/>
                <w:b/>
                <w:sz w:val="21"/>
                <w:szCs w:val="21"/>
                <w:lang w:val="es-ES_tradnl"/>
              </w:rPr>
              <w:t>.</w:t>
            </w:r>
          </w:p>
          <w:p w:rsidR="00496D61" w:rsidRDefault="00496D61" w:rsidP="00496D61">
            <w:pPr>
              <w:pStyle w:val="AGAETexto"/>
              <w:spacing w:before="0" w:after="0" w:line="240" w:lineRule="auto"/>
              <w:rPr>
                <w:rFonts w:ascii="Source Sans Pro" w:hAnsi="Source Sans Pro"/>
                <w:sz w:val="21"/>
                <w:szCs w:val="21"/>
              </w:rPr>
            </w:pPr>
          </w:p>
        </w:tc>
      </w:tr>
      <w:tr w:rsidR="00496D61" w:rsidTr="001F53B2">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una oferta de destinos de movilidad adecuada a las características del título, tanto en lo que se refiere al número de plazas ofertadas, como a su adecuación académica, que facilita la adquisición de las competencias durante el periodo de movilidad.</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para la revisión y actualización de los convenios de movilidad existentes.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información al alumnado y asignación de destinos de movilidad.</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acogida de  estudiantes de movilidad entrante</w:t>
            </w:r>
            <w:r>
              <w:rPr>
                <w:rFonts w:ascii="Source Sans Pro" w:hAnsi="Source Sans Pro" w:cs="Arial"/>
                <w:sz w:val="21"/>
                <w:szCs w:val="21"/>
                <w:lang w:val="es-ES_tradnl"/>
              </w:rPr>
              <w:t>.</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un procedimiento para la designación de coordinadores de movilidad y para el reconocimiento de su función.</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procedimiento de gestión y apoyo a estudiantes de movilidad por parte de la coordinación de movilidad y el organismo de relaciones internacionales.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saliente con los programas de movilidad. En estos procedimientos se analiza la satisfacción con los destinos, los acuerdos académicos, los coordinadores y organismos que gestionan la movilidad y el proceso de información y asignación de destinos. El título dispone de indicadores válidos para conocer la satisfacción del estudiantado entrante.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5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coordinadores de intercambios con los programas de movilidad.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1F53B2">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destinos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Número de estudiantes de movilidad entrante y saliente</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revisión y actualización de convenios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información y asignación de destinos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acogida de estudiantes de movilidad entrante</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designación de coordinadores y reconocimiento de sus funciones</w:t>
            </w:r>
            <w:r>
              <w:rPr>
                <w:rFonts w:ascii="Source Sans Pro" w:hAnsi="Source Sans Pro" w:cs="Arial"/>
                <w:sz w:val="21"/>
                <w:szCs w:val="21"/>
                <w:lang w:val="es-ES_tradnl"/>
              </w:rPr>
              <w:t>.</w:t>
            </w:r>
          </w:p>
          <w:p w:rsidR="00086CC7" w:rsidRPr="0031473C" w:rsidRDefault="00086CC7" w:rsidP="00086CC7">
            <w:pPr>
              <w:pStyle w:val="AGAETexto"/>
              <w:numPr>
                <w:ilvl w:val="0"/>
                <w:numId w:val="5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gestión y apoyo al estudiante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 de movilidad</w:t>
            </w:r>
            <w:r>
              <w:rPr>
                <w:rFonts w:ascii="Source Sans Pro" w:hAnsi="Source Sans Pro" w:cs="Arial"/>
                <w:sz w:val="21"/>
                <w:szCs w:val="21"/>
                <w:lang w:val="es-ES_tradnl"/>
              </w:rPr>
              <w:t>.</w:t>
            </w:r>
          </w:p>
          <w:p w:rsidR="00086CC7" w:rsidRPr="0031473C" w:rsidRDefault="00086CC7" w:rsidP="00086CC7">
            <w:pPr>
              <w:pStyle w:val="AGAETexto"/>
              <w:numPr>
                <w:ilvl w:val="0"/>
                <w:numId w:val="54"/>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5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profesorado que coordina la movilidad</w:t>
            </w:r>
            <w:r>
              <w:rPr>
                <w:rFonts w:ascii="Source Sans Pro" w:hAnsi="Source Sans Pro" w:cs="Arial"/>
                <w:sz w:val="21"/>
                <w:szCs w:val="21"/>
                <w:lang w:val="es-ES_tradnl"/>
              </w:rPr>
              <w:t>.</w:t>
            </w:r>
          </w:p>
          <w:p w:rsidR="00496D61" w:rsidRDefault="00086CC7" w:rsidP="00A67F3F">
            <w:pPr>
              <w:pStyle w:val="AGAETexto"/>
              <w:numPr>
                <w:ilvl w:val="0"/>
                <w:numId w:val="5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4F22A8" w:rsidRDefault="00086CC7" w:rsidP="00086CC7">
            <w:pPr>
              <w:pStyle w:val="AGAETexto"/>
              <w:spacing w:before="0" w:after="0" w:line="240" w:lineRule="auto"/>
              <w:rPr>
                <w:rFonts w:ascii="Source Sans Pro" w:hAnsi="Source Sans Pro" w:cs="Arial"/>
                <w:b/>
                <w:sz w:val="21"/>
                <w:szCs w:val="21"/>
                <w:lang w:val="es-ES_tradnl"/>
              </w:rPr>
            </w:pPr>
            <w:r w:rsidRPr="004F22A8">
              <w:rPr>
                <w:rFonts w:ascii="Source Sans Pro" w:hAnsi="Source Sans Pro" w:cs="Arial"/>
                <w:b/>
                <w:sz w:val="21"/>
                <w:szCs w:val="21"/>
                <w:lang w:val="es-ES_tradnl"/>
              </w:rPr>
              <w:t xml:space="preserve">5.3. En el caso de que el programa formativo incluya prácticas académicas externas, se desarrollan de manera adecuada, </w:t>
            </w:r>
            <w:r w:rsidRPr="004F22A8">
              <w:rPr>
                <w:rFonts w:ascii="Source Sans Pro" w:hAnsi="Source Sans Pro" w:cs="Tahoma"/>
                <w:b/>
                <w:sz w:val="21"/>
                <w:szCs w:val="21"/>
              </w:rPr>
              <w:t xml:space="preserve">dispone de plazas suficientes con convenios de cooperación educativos específicos para el título. </w:t>
            </w:r>
            <w:r w:rsidRPr="004F22A8">
              <w:rPr>
                <w:rFonts w:ascii="Source Sans Pro" w:hAnsi="Source Sans Pro" w:cs="Arial"/>
                <w:b/>
                <w:sz w:val="21"/>
                <w:szCs w:val="21"/>
                <w:lang w:val="es-ES_tradnl"/>
              </w:rPr>
              <w:t>El alumnado está satisfecho con las prácticas externas. Las personas externas que tutelan las prácticas, están satisfechas con las mismas.</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una oferta de destinos para la realización de las prácticas externas, tanto obligatorias como optativas, que resulta suficiente para el número de estudiantes y adecuado para alcanzar las competencias previstas. </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para revisar y actualizar la oferta de convenios de prácticas y para analizar las actividades realizadas en las prácticas externas, principalmente en lo que se refiere a su adecuación para la adquisición de las competencias previstas en el</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programa formativo</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de asignación de las prácticas externas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número de tutores externos y su capacitación son adecuados para facilitar la adquisición, por parte del estudiantado, de las competencias previstas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criterios claros y definidos para la designación de los tutores externos</w:t>
            </w:r>
            <w:r>
              <w:rPr>
                <w:rFonts w:ascii="Source Sans Pro" w:hAnsi="Source Sans Pro" w:cs="Arial"/>
                <w:sz w:val="21"/>
                <w:szCs w:val="21"/>
                <w:lang w:val="es-ES_tradnl"/>
              </w:rPr>
              <w:t>.</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de coordinación de los tutores externos, en el que se informe sobre sus funciones, competencias, objetivos y sistemas utilizados para evaluar el desempeño del estudiantado.</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estudiantes con las prácticas externas, tanto en lo que se refiere a las características de los destinos, como los tutores de prácticas, sistemas de evaluación empleados, etc.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5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 los tutores de prácticas externas, tanto en lo que se refiere la función realizada, como al procedimiento de coordinación, información recibida, evaluación del estudiantado, etc.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convenios para prácticas externas y número de plazas ofertadas</w:t>
            </w:r>
            <w:r>
              <w:rPr>
                <w:rFonts w:ascii="Source Sans Pro" w:hAnsi="Source Sans Pro" w:cs="Arial"/>
                <w:sz w:val="21"/>
                <w:szCs w:val="21"/>
                <w:lang w:val="es-ES_tradnl"/>
              </w:rPr>
              <w:t>.</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 plazas cubiertas en cada centro.</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asignación de las prácticas externas</w:t>
            </w:r>
            <w:r>
              <w:rPr>
                <w:rFonts w:ascii="Source Sans Pro" w:hAnsi="Source Sans Pro" w:cs="Arial"/>
                <w:sz w:val="21"/>
                <w:szCs w:val="21"/>
                <w:lang w:val="es-ES_tradnl"/>
              </w:rPr>
              <w:t>.</w:t>
            </w:r>
          </w:p>
          <w:p w:rsidR="00086CC7" w:rsidRPr="0031473C"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Número de tutores de prácticas de la universidad y del centro </w:t>
            </w:r>
            <w:proofErr w:type="spellStart"/>
            <w:r w:rsidRPr="0031473C">
              <w:rPr>
                <w:rFonts w:ascii="Source Sans Pro" w:hAnsi="Source Sans Pro" w:cs="Arial"/>
                <w:sz w:val="21"/>
                <w:szCs w:val="21"/>
                <w:lang w:val="es-ES_tradnl"/>
              </w:rPr>
              <w:t>conveniado</w:t>
            </w:r>
            <w:proofErr w:type="spellEnd"/>
            <w:r w:rsidRPr="0031473C">
              <w:rPr>
                <w:rFonts w:ascii="Source Sans Pro" w:hAnsi="Source Sans Pro" w:cs="Arial"/>
                <w:sz w:val="21"/>
                <w:szCs w:val="21"/>
                <w:lang w:val="es-ES_tradnl"/>
              </w:rPr>
              <w:t>. Criterios de designación de tutores</w:t>
            </w:r>
            <w:r>
              <w:rPr>
                <w:rFonts w:ascii="Source Sans Pro" w:hAnsi="Source Sans Pro" w:cs="Arial"/>
                <w:sz w:val="21"/>
                <w:szCs w:val="21"/>
                <w:lang w:val="es-ES_tradnl"/>
              </w:rPr>
              <w:t>.</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revisión y actualización de los convenios de prácticas.</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coordinación de los tutores externos.</w:t>
            </w:r>
          </w:p>
          <w:p w:rsidR="00086CC7" w:rsidRPr="007E3111"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Procedimiento de presentación y evaluación de los resultados de las prácticas (rúbrica).</w:t>
            </w:r>
          </w:p>
          <w:p w:rsidR="00086CC7" w:rsidRPr="00A67F3F" w:rsidRDefault="00086CC7" w:rsidP="00086CC7">
            <w:pPr>
              <w:pStyle w:val="AGAETexto"/>
              <w:numPr>
                <w:ilvl w:val="0"/>
                <w:numId w:val="57"/>
              </w:numPr>
              <w:spacing w:before="0" w:after="0" w:line="240" w:lineRule="auto"/>
              <w:rPr>
                <w:rFonts w:ascii="Source Sans Pro" w:hAnsi="Source Sans Pro" w:cs="Arial"/>
                <w:sz w:val="21"/>
                <w:szCs w:val="21"/>
                <w:lang w:val="es-ES_tradnl"/>
              </w:rPr>
            </w:pPr>
            <w:r w:rsidRPr="00A67F3F">
              <w:rPr>
                <w:rFonts w:ascii="Source Sans Pro" w:hAnsi="Source Sans Pro" w:cs="Arial"/>
                <w:sz w:val="21"/>
                <w:szCs w:val="21"/>
                <w:lang w:val="es-ES_tradnl"/>
              </w:rPr>
              <w:t>Información sobre prácticas académicas externas (último curso):</w:t>
            </w:r>
          </w:p>
          <w:tbl>
            <w:tblPr>
              <w:tblW w:w="5000" w:type="pct"/>
              <w:tblCellMar>
                <w:left w:w="70" w:type="dxa"/>
                <w:right w:w="70" w:type="dxa"/>
              </w:tblCellMar>
              <w:tblLook w:val="0000"/>
            </w:tblPr>
            <w:tblGrid>
              <w:gridCol w:w="2893"/>
              <w:gridCol w:w="767"/>
              <w:gridCol w:w="443"/>
              <w:gridCol w:w="3492"/>
              <w:gridCol w:w="758"/>
            </w:tblGrid>
            <w:tr w:rsidR="00086CC7" w:rsidRPr="0031473C" w:rsidTr="007F1F5A">
              <w:trPr>
                <w:trHeight w:val="255"/>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7E3111" w:rsidRDefault="00086CC7" w:rsidP="007F1F5A">
                  <w:pPr>
                    <w:spacing w:after="0" w:line="240" w:lineRule="auto"/>
                    <w:rPr>
                      <w:rFonts w:ascii="Source Sans Pro" w:hAnsi="Source Sans Pro"/>
                      <w:sz w:val="18"/>
                      <w:szCs w:val="18"/>
                    </w:rPr>
                  </w:pPr>
                  <w:r w:rsidRPr="007E3111">
                    <w:rPr>
                      <w:rFonts w:ascii="Source Sans Pro" w:hAnsi="Source Sans Pro"/>
                      <w:sz w:val="18"/>
                      <w:szCs w:val="18"/>
                    </w:rPr>
                    <w:t xml:space="preserve">Nº de créditos de prácticas académicas externas obligatorias: </w:t>
                  </w:r>
                </w:p>
              </w:tc>
              <w:tc>
                <w:tcPr>
                  <w:tcW w:w="459" w:type="pct"/>
                  <w:tcBorders>
                    <w:top w:val="single" w:sz="4" w:space="0" w:color="auto"/>
                    <w:left w:val="nil"/>
                    <w:bottom w:val="single" w:sz="4" w:space="0" w:color="auto"/>
                    <w:right w:val="single" w:sz="4" w:space="0" w:color="auto"/>
                  </w:tcBorders>
                  <w:shd w:val="clear" w:color="auto" w:fill="auto"/>
                  <w:vAlign w:val="center"/>
                </w:tcPr>
                <w:p w:rsidR="00086CC7" w:rsidRPr="007E3111" w:rsidRDefault="00086CC7" w:rsidP="007F1F5A">
                  <w:pPr>
                    <w:spacing w:after="0" w:line="240" w:lineRule="auto"/>
                    <w:rPr>
                      <w:rFonts w:ascii="Source Sans Pro" w:hAnsi="Source Sans Pro"/>
                      <w:sz w:val="18"/>
                      <w:szCs w:val="18"/>
                    </w:rPr>
                  </w:pPr>
                </w:p>
              </w:tc>
              <w:tc>
                <w:tcPr>
                  <w:tcW w:w="265" w:type="pct"/>
                  <w:tcBorders>
                    <w:left w:val="single" w:sz="4" w:space="0" w:color="auto"/>
                    <w:right w:val="single" w:sz="4" w:space="0" w:color="auto"/>
                  </w:tcBorders>
                  <w:shd w:val="clear" w:color="auto" w:fill="auto"/>
                </w:tcPr>
                <w:p w:rsidR="00086CC7" w:rsidRPr="007E3111" w:rsidRDefault="00086CC7" w:rsidP="007F1F5A">
                  <w:pPr>
                    <w:spacing w:after="0" w:line="240" w:lineRule="auto"/>
                    <w:rPr>
                      <w:rFonts w:ascii="Source Sans Pro" w:hAnsi="Source Sans Pro"/>
                      <w:sz w:val="18"/>
                      <w:szCs w:val="18"/>
                    </w:rPr>
                  </w:pP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7E3111">
                    <w:rPr>
                      <w:rFonts w:ascii="Source Sans Pro" w:hAnsi="Source Sans Pro"/>
                      <w:sz w:val="18"/>
                      <w:szCs w:val="18"/>
                    </w:rPr>
                    <w:t>Nº total de plazas ofertadas (desglosar en su caso, las plazas si se ofertan en varios idiomas):</w:t>
                  </w:r>
                </w:p>
              </w:tc>
              <w:tc>
                <w:tcPr>
                  <w:tcW w:w="454"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rPr>
                      <w:rFonts w:ascii="Source Sans Pro" w:hAnsi="Source Sans Pro"/>
                      <w:sz w:val="18"/>
                      <w:szCs w:val="18"/>
                    </w:rPr>
                  </w:pPr>
                </w:p>
              </w:tc>
            </w:tr>
            <w:tr w:rsidR="00086CC7" w:rsidRPr="0031473C" w:rsidTr="007F1F5A">
              <w:trPr>
                <w:trHeight w:val="541"/>
              </w:trPr>
              <w:tc>
                <w:tcPr>
                  <w:tcW w:w="1732"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31473C">
                    <w:rPr>
                      <w:rFonts w:ascii="Source Sans Pro" w:hAnsi="Source Sans Pro"/>
                      <w:sz w:val="18"/>
                      <w:szCs w:val="18"/>
                    </w:rPr>
                    <w:lastRenderedPageBreak/>
                    <w:t>Nº de créditos de prácticas optativas (de especialidad, mención o itinerario):</w:t>
                  </w:r>
                </w:p>
              </w:tc>
              <w:tc>
                <w:tcPr>
                  <w:tcW w:w="459"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p>
              </w:tc>
              <w:tc>
                <w:tcPr>
                  <w:tcW w:w="265" w:type="pct"/>
                  <w:tcBorders>
                    <w:left w:val="single" w:sz="4" w:space="0" w:color="auto"/>
                    <w:right w:val="single" w:sz="4" w:space="0" w:color="auto"/>
                  </w:tcBorders>
                  <w:shd w:val="clear" w:color="auto" w:fill="auto"/>
                </w:tcPr>
                <w:p w:rsidR="00086CC7" w:rsidRPr="0031473C" w:rsidRDefault="00086CC7" w:rsidP="007F1F5A">
                  <w:pPr>
                    <w:spacing w:after="0" w:line="240" w:lineRule="auto"/>
                    <w:rPr>
                      <w:rFonts w:ascii="Source Sans Pro" w:hAnsi="Source Sans Pro"/>
                      <w:sz w:val="18"/>
                      <w:szCs w:val="18"/>
                    </w:rPr>
                  </w:pPr>
                </w:p>
              </w:tc>
              <w:tc>
                <w:tcPr>
                  <w:tcW w:w="2090" w:type="pct"/>
                  <w:tcBorders>
                    <w:top w:val="single" w:sz="4" w:space="0" w:color="auto"/>
                    <w:left w:val="single" w:sz="4" w:space="0" w:color="auto"/>
                    <w:bottom w:val="single" w:sz="4" w:space="0" w:color="auto"/>
                    <w:right w:val="single" w:sz="4" w:space="0" w:color="auto"/>
                  </w:tcBorders>
                  <w:shd w:val="clear" w:color="auto" w:fill="auto"/>
                  <w:vAlign w:val="center"/>
                </w:tcPr>
                <w:p w:rsidR="00086CC7" w:rsidRPr="0031473C" w:rsidRDefault="00086CC7" w:rsidP="007F1F5A">
                  <w:pPr>
                    <w:spacing w:after="0" w:line="240" w:lineRule="auto"/>
                    <w:rPr>
                      <w:rFonts w:ascii="Source Sans Pro" w:hAnsi="Source Sans Pro"/>
                      <w:sz w:val="18"/>
                      <w:szCs w:val="18"/>
                    </w:rPr>
                  </w:pPr>
                  <w:r w:rsidRPr="0031473C">
                    <w:rPr>
                      <w:rFonts w:ascii="Source Sans Pro" w:hAnsi="Source Sans Pro"/>
                      <w:sz w:val="18"/>
                      <w:szCs w:val="18"/>
                    </w:rPr>
                    <w:t xml:space="preserve">Nº total de plazas ofertadas (desglosar en su caso, las plazas si se ofertan en varios idiomas): </w:t>
                  </w:r>
                </w:p>
              </w:tc>
              <w:tc>
                <w:tcPr>
                  <w:tcW w:w="454" w:type="pct"/>
                  <w:tcBorders>
                    <w:top w:val="single" w:sz="4" w:space="0" w:color="auto"/>
                    <w:left w:val="nil"/>
                    <w:bottom w:val="single" w:sz="4" w:space="0" w:color="auto"/>
                    <w:right w:val="single" w:sz="4" w:space="0" w:color="auto"/>
                  </w:tcBorders>
                  <w:shd w:val="clear" w:color="auto" w:fill="auto"/>
                  <w:vAlign w:val="center"/>
                </w:tcPr>
                <w:p w:rsidR="00086CC7" w:rsidRPr="0031473C" w:rsidRDefault="00086CC7" w:rsidP="007F1F5A">
                  <w:pPr>
                    <w:spacing w:after="0"/>
                    <w:rPr>
                      <w:rFonts w:ascii="Source Sans Pro" w:hAnsi="Source Sans Pro"/>
                      <w:sz w:val="18"/>
                      <w:szCs w:val="18"/>
                    </w:rPr>
                  </w:pPr>
                </w:p>
              </w:tc>
            </w:tr>
          </w:tbl>
          <w:p w:rsidR="00086CC7" w:rsidRPr="0031473C" w:rsidRDefault="00086CC7" w:rsidP="00086CC7">
            <w:pPr>
              <w:spacing w:after="0"/>
              <w:rPr>
                <w:rFonts w:ascii="Source Sans Pro" w:hAnsi="Source Sans Pro"/>
                <w:sz w:val="18"/>
                <w:szCs w:val="18"/>
              </w:rPr>
            </w:pPr>
          </w:p>
          <w:tbl>
            <w:tblPr>
              <w:tblStyle w:val="Sombreadoclaro1"/>
              <w:tblW w:w="4953"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tblPr>
            <w:tblGrid>
              <w:gridCol w:w="1625"/>
              <w:gridCol w:w="1861"/>
              <w:gridCol w:w="2317"/>
              <w:gridCol w:w="2466"/>
            </w:tblGrid>
            <w:tr w:rsidR="00086CC7" w:rsidRPr="005C0007" w:rsidTr="007F1F5A">
              <w:trPr>
                <w:cnfStyle w:val="000000100000"/>
                <w:trHeight w:val="284"/>
              </w:trPr>
              <w:tc>
                <w:tcPr>
                  <w:cnfStyle w:val="000010000000"/>
                  <w:tcW w:w="5000" w:type="pct"/>
                  <w:gridSpan w:val="4"/>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Convenios (archivo comprimido o descargable con las evidencias)</w:t>
                  </w:r>
                </w:p>
              </w:tc>
            </w:tr>
            <w:tr w:rsidR="00086CC7" w:rsidRPr="005C0007" w:rsidTr="007F1F5A">
              <w:trPr>
                <w:trHeight w:val="328"/>
              </w:trPr>
              <w:tc>
                <w:tcPr>
                  <w:cnfStyle w:val="000010000000"/>
                  <w:tcW w:w="983"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Denominación de la entidad</w:t>
                  </w:r>
                </w:p>
              </w:tc>
              <w:tc>
                <w:tcPr>
                  <w:tcW w:w="1125"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Número de Plazas ofertadas para el título</w:t>
                  </w:r>
                </w:p>
              </w:tc>
              <w:tc>
                <w:tcPr>
                  <w:cnfStyle w:val="000010000000"/>
                  <w:tcW w:w="1401"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Convenio (archivo comprimido o descargable con las evidencias)</w:t>
                  </w:r>
                </w:p>
              </w:tc>
              <w:tc>
                <w:tcPr>
                  <w:tcW w:w="1491"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Nº personas tutoras en la entidad colaboradora diferentes</w:t>
                  </w:r>
                </w:p>
              </w:tc>
            </w:tr>
            <w:tr w:rsidR="00086CC7" w:rsidRPr="005C0007" w:rsidTr="007F1F5A">
              <w:trPr>
                <w:cnfStyle w:val="000000100000"/>
                <w:trHeight w:val="284"/>
              </w:trPr>
              <w:tc>
                <w:tcPr>
                  <w:cnfStyle w:val="000010000000"/>
                  <w:tcW w:w="983"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1125" w:type="pct"/>
                  <w:tcBorders>
                    <w:left w:val="none" w:sz="0" w:space="0" w:color="auto"/>
                    <w:right w:val="none" w:sz="0" w:space="0" w:color="auto"/>
                  </w:tcBorders>
                  <w:shd w:val="clear" w:color="auto" w:fill="auto"/>
                </w:tcPr>
                <w:p w:rsidR="00086CC7" w:rsidRPr="005C0007" w:rsidRDefault="00086CC7" w:rsidP="007F1F5A">
                  <w:pPr>
                    <w:spacing w:after="0" w:line="240" w:lineRule="auto"/>
                    <w:cnfStyle w:val="000000100000"/>
                    <w:rPr>
                      <w:rFonts w:ascii="Source Sans Pro" w:hAnsi="Source Sans Pro"/>
                      <w:sz w:val="18"/>
                      <w:szCs w:val="18"/>
                    </w:rPr>
                  </w:pPr>
                </w:p>
              </w:tc>
              <w:tc>
                <w:tcPr>
                  <w:cnfStyle w:val="000010000000"/>
                  <w:tcW w:w="1401"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1491" w:type="pct"/>
                  <w:tcBorders>
                    <w:left w:val="none" w:sz="0" w:space="0" w:color="auto"/>
                    <w:right w:val="none" w:sz="0" w:space="0" w:color="auto"/>
                  </w:tcBorders>
                  <w:shd w:val="clear" w:color="auto" w:fill="auto"/>
                </w:tcPr>
                <w:p w:rsidR="00086CC7" w:rsidRPr="005C0007" w:rsidRDefault="00086CC7" w:rsidP="007F1F5A">
                  <w:pPr>
                    <w:spacing w:after="0" w:line="240" w:lineRule="auto"/>
                    <w:cnfStyle w:val="000000100000"/>
                    <w:rPr>
                      <w:rFonts w:ascii="Source Sans Pro" w:hAnsi="Source Sans Pro"/>
                      <w:sz w:val="18"/>
                      <w:szCs w:val="18"/>
                    </w:rPr>
                  </w:pPr>
                </w:p>
              </w:tc>
            </w:tr>
          </w:tbl>
          <w:p w:rsidR="00086CC7" w:rsidRPr="0031473C" w:rsidRDefault="00086CC7" w:rsidP="00086CC7">
            <w:pPr>
              <w:spacing w:after="0"/>
              <w:rPr>
                <w:rFonts w:ascii="Source Sans Pro" w:hAnsi="Source Sans Pro"/>
                <w:bCs/>
                <w:sz w:val="16"/>
                <w:szCs w:val="16"/>
              </w:rPr>
            </w:pPr>
            <w:r w:rsidRPr="0031473C">
              <w:rPr>
                <w:rFonts w:ascii="Source Sans Pro" w:hAnsi="Source Sans Pro"/>
                <w:bCs/>
                <w:sz w:val="16"/>
                <w:szCs w:val="16"/>
              </w:rPr>
              <w:t>Tabla. Información sobre prácticas académicas externas</w:t>
            </w:r>
            <w:r>
              <w:rPr>
                <w:rFonts w:ascii="Source Sans Pro" w:hAnsi="Source Sans Pro"/>
                <w:bCs/>
                <w:sz w:val="16"/>
                <w:szCs w:val="16"/>
              </w:rPr>
              <w:t>.</w:t>
            </w:r>
          </w:p>
          <w:p w:rsidR="00086CC7" w:rsidRPr="0031473C" w:rsidRDefault="00086CC7" w:rsidP="00086CC7">
            <w:pPr>
              <w:spacing w:after="0"/>
              <w:ind w:left="357" w:hanging="357"/>
              <w:rPr>
                <w:rFonts w:ascii="Source Sans Pro" w:hAnsi="Source Sans Pro"/>
                <w:sz w:val="21"/>
                <w:szCs w:val="21"/>
              </w:rPr>
            </w:pPr>
          </w:p>
          <w:p w:rsidR="00086CC7" w:rsidRPr="007E3111" w:rsidRDefault="00086CC7" w:rsidP="00086CC7">
            <w:pPr>
              <w:pStyle w:val="AGAETexto"/>
              <w:numPr>
                <w:ilvl w:val="0"/>
                <w:numId w:val="57"/>
              </w:numPr>
              <w:spacing w:before="0" w:after="0" w:line="240" w:lineRule="auto"/>
              <w:rPr>
                <w:rFonts w:ascii="Source Sans Pro" w:hAnsi="Source Sans Pro" w:cs="Calibri"/>
                <w:bCs/>
                <w:sz w:val="21"/>
                <w:szCs w:val="21"/>
              </w:rPr>
            </w:pPr>
            <w:r w:rsidRPr="007E3111">
              <w:rPr>
                <w:rFonts w:ascii="Source Sans Pro" w:hAnsi="Source Sans Pro" w:cs="Arial"/>
                <w:sz w:val="21"/>
                <w:szCs w:val="21"/>
                <w:lang w:val="es-ES_tradnl"/>
              </w:rPr>
              <w:t>Información</w:t>
            </w:r>
            <w:r w:rsidRPr="007E3111">
              <w:rPr>
                <w:rFonts w:ascii="Source Sans Pro" w:hAnsi="Source Sans Pro" w:cs="Calibri"/>
                <w:bCs/>
                <w:sz w:val="21"/>
                <w:szCs w:val="21"/>
              </w:rPr>
              <w:t xml:space="preserve"> sobre las personas que tutorizan las prácticas externas (</w:t>
            </w:r>
            <w:r w:rsidRPr="007E3111">
              <w:rPr>
                <w:rFonts w:ascii="Source Sans Pro" w:hAnsi="Source Sans Pro" w:cs="Arial"/>
                <w:sz w:val="21"/>
                <w:szCs w:val="21"/>
                <w:lang w:val="es-ES_tradnl"/>
              </w:rPr>
              <w:t>último curso):</w:t>
            </w:r>
          </w:p>
          <w:tbl>
            <w:tblPr>
              <w:tblStyle w:val="Sombreadoclaro-nfasis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01"/>
              <w:gridCol w:w="1483"/>
              <w:gridCol w:w="1279"/>
              <w:gridCol w:w="1533"/>
              <w:gridCol w:w="1137"/>
              <w:gridCol w:w="1720"/>
            </w:tblGrid>
            <w:tr w:rsidR="00086CC7" w:rsidRPr="005C0007" w:rsidTr="007F1F5A">
              <w:trPr>
                <w:cnfStyle w:val="000000100000"/>
                <w:trHeight w:val="850"/>
                <w:jc w:val="center"/>
              </w:trPr>
              <w:tc>
                <w:tcPr>
                  <w:cnfStyle w:val="000010000000"/>
                  <w:tcW w:w="689"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Identificador Tutor/Tutora</w:t>
                  </w:r>
                </w:p>
              </w:tc>
              <w:tc>
                <w:tcPr>
                  <w:tcW w:w="904"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Universidad / Entidad</w:t>
                  </w:r>
                </w:p>
              </w:tc>
              <w:tc>
                <w:tcPr>
                  <w:cnfStyle w:val="000010000000"/>
                  <w:tcW w:w="733"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Ámbito de Conocimiento</w:t>
                  </w:r>
                </w:p>
              </w:tc>
              <w:tc>
                <w:tcPr>
                  <w:tcW w:w="933"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Categoría académica / profesional</w:t>
                  </w:r>
                </w:p>
              </w:tc>
              <w:tc>
                <w:tcPr>
                  <w:cnfStyle w:val="000010000000"/>
                  <w:tcW w:w="696" w:type="pct"/>
                  <w:tcBorders>
                    <w:left w:val="none" w:sz="0" w:space="0" w:color="auto"/>
                    <w:bottom w:val="none" w:sz="0" w:space="0" w:color="auto"/>
                    <w:right w:val="none" w:sz="0" w:space="0" w:color="auto"/>
                  </w:tcBorders>
                  <w:shd w:val="clear" w:color="auto" w:fill="auto"/>
                </w:tcPr>
                <w:p w:rsidR="00086CC7" w:rsidRPr="005C0007" w:rsidRDefault="00086CC7" w:rsidP="007F1F5A">
                  <w:pPr>
                    <w:spacing w:after="0" w:line="240" w:lineRule="auto"/>
                    <w:jc w:val="center"/>
                    <w:rPr>
                      <w:rFonts w:ascii="Source Sans Pro" w:hAnsi="Source Sans Pro"/>
                      <w:sz w:val="18"/>
                      <w:szCs w:val="18"/>
                    </w:rPr>
                  </w:pPr>
                  <w:r w:rsidRPr="005C0007">
                    <w:rPr>
                      <w:rFonts w:ascii="Source Sans Pro" w:hAnsi="Source Sans Pro"/>
                      <w:sz w:val="18"/>
                      <w:szCs w:val="18"/>
                    </w:rPr>
                    <w:t>Dedicación al título (horas)</w:t>
                  </w:r>
                </w:p>
              </w:tc>
              <w:tc>
                <w:tcPr>
                  <w:tcW w:w="1045" w:type="pct"/>
                  <w:tcBorders>
                    <w:left w:val="none" w:sz="0" w:space="0" w:color="auto"/>
                    <w:right w:val="none" w:sz="0" w:space="0" w:color="auto"/>
                  </w:tcBorders>
                  <w:shd w:val="clear" w:color="auto" w:fill="auto"/>
                </w:tcPr>
                <w:p w:rsidR="00086CC7" w:rsidRPr="005C0007" w:rsidRDefault="00086CC7" w:rsidP="007F1F5A">
                  <w:pPr>
                    <w:spacing w:after="0" w:line="240" w:lineRule="auto"/>
                    <w:jc w:val="center"/>
                    <w:cnfStyle w:val="000000100000"/>
                    <w:rPr>
                      <w:rFonts w:ascii="Source Sans Pro" w:hAnsi="Source Sans Pro"/>
                      <w:sz w:val="18"/>
                      <w:szCs w:val="18"/>
                    </w:rPr>
                  </w:pPr>
                  <w:r w:rsidRPr="005C0007">
                    <w:rPr>
                      <w:rFonts w:ascii="Source Sans Pro" w:hAnsi="Source Sans Pro"/>
                      <w:sz w:val="18"/>
                      <w:szCs w:val="18"/>
                    </w:rPr>
                    <w:t>Tutor/a académico de la universidad /Tutor/a de la entidad colaboradora</w:t>
                  </w:r>
                </w:p>
              </w:tc>
            </w:tr>
            <w:tr w:rsidR="00086CC7" w:rsidRPr="005C0007" w:rsidTr="007F1F5A">
              <w:trPr>
                <w:trHeight w:val="300"/>
                <w:jc w:val="center"/>
              </w:trPr>
              <w:tc>
                <w:tcPr>
                  <w:cnfStyle w:val="000010000000"/>
                  <w:tcW w:w="689"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p>
              </w:tc>
              <w:tc>
                <w:tcPr>
                  <w:tcW w:w="904"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 </w:t>
                  </w:r>
                </w:p>
              </w:tc>
              <w:tc>
                <w:tcPr>
                  <w:cnfStyle w:val="000010000000"/>
                  <w:tcW w:w="733"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 </w:t>
                  </w:r>
                </w:p>
              </w:tc>
              <w:tc>
                <w:tcPr>
                  <w:tcW w:w="933"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r w:rsidRPr="005C0007">
                    <w:rPr>
                      <w:rFonts w:ascii="Source Sans Pro" w:hAnsi="Source Sans Pro"/>
                      <w:sz w:val="18"/>
                      <w:szCs w:val="18"/>
                    </w:rPr>
                    <w:t> </w:t>
                  </w:r>
                </w:p>
              </w:tc>
              <w:tc>
                <w:tcPr>
                  <w:cnfStyle w:val="000010000000"/>
                  <w:tcW w:w="696" w:type="pct"/>
                  <w:tcBorders>
                    <w:left w:val="none" w:sz="0" w:space="0" w:color="auto"/>
                    <w:right w:val="none" w:sz="0" w:space="0" w:color="auto"/>
                  </w:tcBorders>
                  <w:shd w:val="clear" w:color="auto" w:fill="auto"/>
                </w:tcPr>
                <w:p w:rsidR="00086CC7" w:rsidRPr="005C0007" w:rsidRDefault="00086CC7" w:rsidP="007F1F5A">
                  <w:pPr>
                    <w:spacing w:after="0" w:line="240" w:lineRule="auto"/>
                    <w:rPr>
                      <w:rFonts w:ascii="Source Sans Pro" w:hAnsi="Source Sans Pro"/>
                      <w:sz w:val="18"/>
                      <w:szCs w:val="18"/>
                    </w:rPr>
                  </w:pPr>
                  <w:r w:rsidRPr="005C0007">
                    <w:rPr>
                      <w:rFonts w:ascii="Source Sans Pro" w:hAnsi="Source Sans Pro"/>
                      <w:sz w:val="18"/>
                      <w:szCs w:val="18"/>
                    </w:rPr>
                    <w:t> </w:t>
                  </w:r>
                </w:p>
              </w:tc>
              <w:tc>
                <w:tcPr>
                  <w:tcW w:w="1045" w:type="pct"/>
                  <w:shd w:val="clear" w:color="auto" w:fill="auto"/>
                </w:tcPr>
                <w:p w:rsidR="00086CC7" w:rsidRPr="005C0007" w:rsidRDefault="00086CC7" w:rsidP="007F1F5A">
                  <w:pPr>
                    <w:spacing w:after="0" w:line="240" w:lineRule="auto"/>
                    <w:cnfStyle w:val="000000000000"/>
                    <w:rPr>
                      <w:rFonts w:ascii="Source Sans Pro" w:hAnsi="Source Sans Pro"/>
                      <w:sz w:val="18"/>
                      <w:szCs w:val="18"/>
                    </w:rPr>
                  </w:pPr>
                </w:p>
              </w:tc>
            </w:tr>
          </w:tbl>
          <w:p w:rsidR="00086CC7" w:rsidRPr="0031473C" w:rsidDel="00A3413E" w:rsidRDefault="00086CC7" w:rsidP="00086CC7">
            <w:pPr>
              <w:spacing w:after="0"/>
              <w:rPr>
                <w:rFonts w:ascii="Source Sans Pro" w:hAnsi="Source Sans Pro"/>
                <w:bCs/>
                <w:sz w:val="16"/>
                <w:szCs w:val="16"/>
              </w:rPr>
            </w:pPr>
            <w:r>
              <w:rPr>
                <w:rFonts w:ascii="Source Sans Pro" w:hAnsi="Source Sans Pro"/>
                <w:sz w:val="16"/>
                <w:szCs w:val="16"/>
              </w:rPr>
              <w:t>Tabla</w:t>
            </w:r>
            <w:r w:rsidRPr="0031473C">
              <w:rPr>
                <w:rFonts w:ascii="Source Sans Pro" w:hAnsi="Source Sans Pro"/>
                <w:sz w:val="16"/>
                <w:szCs w:val="16"/>
              </w:rPr>
              <w:t xml:space="preserve">. </w:t>
            </w:r>
            <w:r w:rsidRPr="0031473C">
              <w:rPr>
                <w:rFonts w:ascii="Source Sans Pro" w:hAnsi="Source Sans Pro"/>
                <w:bCs/>
                <w:sz w:val="16"/>
                <w:szCs w:val="16"/>
              </w:rPr>
              <w:t>Personal académico o profesional responsable de las tutorías de las prácticas académicas externas</w:t>
            </w:r>
            <w:r>
              <w:rPr>
                <w:rFonts w:ascii="Source Sans Pro" w:hAnsi="Source Sans Pro"/>
                <w:bCs/>
                <w:sz w:val="16"/>
                <w:szCs w:val="16"/>
              </w:rPr>
              <w:t>.</w:t>
            </w:r>
          </w:p>
          <w:p w:rsidR="00086CC7" w:rsidRPr="0031473C" w:rsidRDefault="00086CC7" w:rsidP="00086CC7">
            <w:pPr>
              <w:pStyle w:val="AGAETexto"/>
              <w:spacing w:before="0" w:after="0" w:line="240" w:lineRule="auto"/>
              <w:rPr>
                <w:rFonts w:ascii="Source Sans Pro" w:hAnsi="Source Sans Pro" w:cs="Arial"/>
                <w:sz w:val="21"/>
                <w:szCs w:val="21"/>
                <w:lang w:val="es-ES_tradnl"/>
              </w:rPr>
            </w:pP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alumnado con las prácticas externas.</w:t>
            </w: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5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 los tutores de prácticas</w:t>
            </w:r>
            <w:r>
              <w:rPr>
                <w:rFonts w:ascii="Source Sans Pro" w:hAnsi="Source Sans Pro" w:cs="Arial"/>
                <w:sz w:val="21"/>
                <w:szCs w:val="21"/>
                <w:lang w:val="es-ES_tradnl"/>
              </w:rPr>
              <w:t>.</w:t>
            </w:r>
          </w:p>
          <w:p w:rsidR="00496D61" w:rsidRDefault="00086CC7" w:rsidP="00A67F3F">
            <w:pPr>
              <w:pStyle w:val="AGAETexto"/>
              <w:numPr>
                <w:ilvl w:val="0"/>
                <w:numId w:val="58"/>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5.4. El personal de apoyo que participa en las actividades formativas es adecuado y suficiente para el desarrollo del programa formativo y está satisfecho con el desarrollo del programa formativo/centro donde se imparte el título.</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del personal de apoyo necesario para la realización de las actividades formativas prácticas, tanto en lo que se refiere al número como a su capacitación profesional</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del personal de apoyo necesario para el resto de actividades necesarias para el desarrollo del programa formativo (personal de biblioteca, puntos de información, etc.)</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título/centro dispone del personal de administración y servicios necesario para llevar a cabo todas las tareas de administración y gestión relacionadas con el programa formativo</w:t>
            </w:r>
          </w:p>
          <w:p w:rsidR="00086CC7" w:rsidRPr="0031473C" w:rsidRDefault="00086CC7" w:rsidP="00086CC7">
            <w:pPr>
              <w:pStyle w:val="AGAETexto"/>
              <w:numPr>
                <w:ilvl w:val="0"/>
                <w:numId w:val="5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título/centro dispone de indicadores válidos para conocer la satisfacción del personal de administración y servicios, tanto del personal de apoyo como del de gestión, que se recogen de forma específica para el título.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59"/>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perfil del personal de apoyo disponible para la realización de las prácticas</w:t>
            </w:r>
            <w:r>
              <w:rPr>
                <w:rFonts w:ascii="Source Sans Pro" w:hAnsi="Source Sans Pro" w:cs="Arial"/>
                <w:sz w:val="21"/>
                <w:szCs w:val="21"/>
                <w:lang w:val="es-ES_tradnl"/>
              </w:rPr>
              <w:t>.</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perfil del personal disponible para el resto de actividades de apoyo para el desarrollo del programa formativo</w:t>
            </w:r>
            <w:r>
              <w:rPr>
                <w:rFonts w:ascii="Source Sans Pro" w:hAnsi="Source Sans Pro" w:cs="Arial"/>
                <w:sz w:val="21"/>
                <w:szCs w:val="21"/>
                <w:lang w:val="es-ES_tradnl"/>
              </w:rPr>
              <w:t>.</w:t>
            </w:r>
          </w:p>
          <w:p w:rsidR="00086CC7" w:rsidRPr="0031473C" w:rsidRDefault="00086CC7" w:rsidP="00086CC7">
            <w:pPr>
              <w:pStyle w:val="AGAETexto"/>
              <w:numPr>
                <w:ilvl w:val="0"/>
                <w:numId w:val="6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y descripción del personal de administración y gestión asignado al título/centro.</w:t>
            </w:r>
          </w:p>
          <w:p w:rsidR="00086CC7" w:rsidRPr="0031473C" w:rsidRDefault="00086CC7" w:rsidP="00086CC7">
            <w:pPr>
              <w:pStyle w:val="AGAETexto"/>
              <w:numPr>
                <w:ilvl w:val="0"/>
                <w:numId w:val="6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personal de apoyo asignado al título/centro.</w:t>
            </w:r>
          </w:p>
          <w:p w:rsidR="00496D61" w:rsidRDefault="00086CC7" w:rsidP="00A67F3F">
            <w:pPr>
              <w:pStyle w:val="AGAETexto"/>
              <w:numPr>
                <w:ilvl w:val="0"/>
                <w:numId w:val="6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del personal de apoyo asignado al título/centro y acciones de mejora puestas en marcha.</w:t>
            </w:r>
          </w:p>
        </w:tc>
      </w:tr>
    </w:tbl>
    <w:p w:rsidR="00866A6C" w:rsidRPr="0031473C" w:rsidRDefault="00866A6C" w:rsidP="00866A6C">
      <w:pPr>
        <w:pStyle w:val="AGAETexto"/>
        <w:spacing w:before="0" w:after="0" w:line="240" w:lineRule="auto"/>
        <w:rPr>
          <w:rFonts w:ascii="Source Sans Pro" w:hAnsi="Source Sans Pro"/>
          <w:i/>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086CC7" w:rsidRPr="007A2406" w:rsidRDefault="00086CC7" w:rsidP="00086CC7">
            <w:pPr>
              <w:pStyle w:val="AGAETexto"/>
              <w:spacing w:before="0" w:after="0" w:line="240" w:lineRule="auto"/>
              <w:rPr>
                <w:rFonts w:ascii="Source Sans Pro" w:hAnsi="Source Sans Pro" w:cs="Arial"/>
                <w:b/>
                <w:sz w:val="21"/>
                <w:szCs w:val="21"/>
                <w:lang w:val="es-ES_tradnl"/>
              </w:rPr>
            </w:pPr>
            <w:r w:rsidRPr="007A2406">
              <w:rPr>
                <w:rFonts w:ascii="Source Sans Pro" w:hAnsi="Source Sans Pro" w:cs="Arial"/>
                <w:b/>
                <w:sz w:val="21"/>
                <w:szCs w:val="21"/>
                <w:lang w:val="es-ES_tradnl"/>
              </w:rPr>
              <w:t xml:space="preserve">5.5. En caso de enseñanza </w:t>
            </w:r>
            <w:r>
              <w:rPr>
                <w:rFonts w:ascii="Source Sans Pro" w:hAnsi="Source Sans Pro" w:cs="Calibri"/>
                <w:b/>
                <w:sz w:val="21"/>
                <w:szCs w:val="21"/>
              </w:rPr>
              <w:t>híbrida</w:t>
            </w:r>
            <w:r w:rsidRPr="007A2406">
              <w:rPr>
                <w:rFonts w:ascii="Source Sans Pro" w:hAnsi="Source Sans Pro" w:cs="Calibri"/>
                <w:b/>
                <w:sz w:val="21"/>
                <w:szCs w:val="21"/>
              </w:rPr>
              <w:t xml:space="preserve"> o </w:t>
            </w:r>
            <w:r>
              <w:rPr>
                <w:rFonts w:ascii="Source Sans Pro" w:hAnsi="Source Sans Pro" w:cs="Calibri"/>
                <w:b/>
                <w:sz w:val="21"/>
                <w:szCs w:val="21"/>
              </w:rPr>
              <w:t>v</w:t>
            </w:r>
            <w:r w:rsidRPr="007A2406">
              <w:rPr>
                <w:rFonts w:ascii="Source Sans Pro" w:hAnsi="Source Sans Pro" w:cs="Calibri"/>
                <w:b/>
                <w:sz w:val="21"/>
                <w:szCs w:val="21"/>
              </w:rPr>
              <w:t>irtual</w:t>
            </w:r>
            <w:r w:rsidRPr="007A2406">
              <w:rPr>
                <w:rFonts w:ascii="Source Sans Pro" w:hAnsi="Source Sans Pro" w:cs="Arial"/>
                <w:b/>
                <w:sz w:val="21"/>
                <w:szCs w:val="21"/>
                <w:lang w:val="es-ES_tradnl"/>
              </w:rPr>
              <w:t>, el título cuenta con los recursos necesarios en infraestructura y personal de apoyo. El alumnado está satisfecho con la docencia no presencial recibida. El profesorado está satisfecho con la docencia no presencial impartida.</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los recursos técnicos y de personal necesarios para impartir docencia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un procedimiento que permita analizar la progresión académica del estudiantado que recibe la formación a distancia y garantizar la fidelidad de los procedimientos de evaluación que se realicen de forma no presencial</w:t>
            </w:r>
            <w:r>
              <w:rPr>
                <w:rFonts w:ascii="Source Sans Pro" w:hAnsi="Source Sans Pro" w:cs="Arial"/>
                <w:sz w:val="21"/>
                <w:szCs w:val="21"/>
                <w:lang w:val="es-ES_tradnl"/>
              </w:rPr>
              <w:t>.</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personal de apoyo suficiente y adecuado para la impartición de la docencia no presencial</w:t>
            </w:r>
            <w:r w:rsidRPr="007E3111">
              <w:rPr>
                <w:rFonts w:ascii="Source Sans Pro" w:hAnsi="Source Sans Pro" w:cs="Arial"/>
                <w:sz w:val="21"/>
                <w:szCs w:val="21"/>
                <w:lang w:val="es-ES_tradnl"/>
              </w:rPr>
              <w:t>.</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cuenta con un programa de formación para el personal de apoyo que participa en la docencia no presencial.</w:t>
            </w:r>
          </w:p>
          <w:p w:rsidR="00086CC7" w:rsidRPr="007E3111"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7E3111">
              <w:rPr>
                <w:rFonts w:ascii="Source Sans Pro" w:hAnsi="Source Sans Pro" w:cs="Arial"/>
                <w:sz w:val="21"/>
                <w:szCs w:val="21"/>
                <w:lang w:val="es-ES_tradnl"/>
              </w:rPr>
              <w:t>El título dispone de indicadores válidos para conocer la satisfacción de los estudiantes con la docencia no presencial. En el caso de que se utilicen encuestas de satisfacción, el número de respuestas obtenido es suficiente para que los resultados sean estadísticamente significativos.</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r>
              <w:rPr>
                <w:rFonts w:ascii="Source Sans Pro" w:hAnsi="Source Sans Pro" w:cs="Arial"/>
                <w:sz w:val="21"/>
                <w:szCs w:val="21"/>
                <w:lang w:val="es-ES_tradnl"/>
              </w:rPr>
              <w:t>.</w:t>
            </w:r>
          </w:p>
          <w:p w:rsidR="00086CC7" w:rsidRPr="0031473C" w:rsidRDefault="00086CC7" w:rsidP="00086CC7">
            <w:pPr>
              <w:pStyle w:val="AGAETexto"/>
              <w:numPr>
                <w:ilvl w:val="0"/>
                <w:numId w:val="6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profesorado con la docencia no presencial. En el caso de que se utilicen encuestas de satisfacción, el número de respuestas obtenido es suficiente para que los resultados sean estadísticamente significativos.</w:t>
            </w:r>
          </w:p>
          <w:p w:rsidR="00496D61" w:rsidRDefault="00086CC7" w:rsidP="00A67F3F">
            <w:pPr>
              <w:pStyle w:val="AGAETexto"/>
              <w:numPr>
                <w:ilvl w:val="0"/>
                <w:numId w:val="6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086CC7">
        <w:tc>
          <w:tcPr>
            <w:tcW w:w="5000" w:type="pct"/>
          </w:tcPr>
          <w:p w:rsidR="00086CC7" w:rsidRPr="0031473C" w:rsidRDefault="00086CC7" w:rsidP="00086CC7">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Descripción del sistema de docencia no presencial utilizado</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de seguimiento y evaluación del estudiantado que participa en la docencia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Procedimiento para el acceso a los servicios de orientación académica y profesional</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Listado (descripción) del personal de apoyo disponible</w:t>
            </w:r>
            <w:r>
              <w:rPr>
                <w:rFonts w:ascii="Source Sans Pro" w:hAnsi="Source Sans Pro" w:cs="Arial"/>
                <w:sz w:val="21"/>
                <w:szCs w:val="21"/>
                <w:lang w:val="es-ES_tradnl"/>
              </w:rPr>
              <w:t>.</w:t>
            </w:r>
          </w:p>
          <w:p w:rsidR="00086CC7" w:rsidRPr="0031473C" w:rsidRDefault="00086CC7" w:rsidP="00086CC7">
            <w:pPr>
              <w:pStyle w:val="AGAETexto"/>
              <w:numPr>
                <w:ilvl w:val="0"/>
                <w:numId w:val="6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Actividades formativas ofertadas y participación del PDI y personal de apoyo en dichas actividades</w:t>
            </w:r>
            <w:r>
              <w:rPr>
                <w:rFonts w:ascii="Source Sans Pro" w:hAnsi="Source Sans Pro" w:cs="Arial"/>
                <w:sz w:val="21"/>
                <w:szCs w:val="21"/>
                <w:lang w:val="es-ES_tradnl"/>
              </w:rPr>
              <w:t>.</w:t>
            </w:r>
          </w:p>
          <w:p w:rsidR="00086CC7" w:rsidRPr="0031473C" w:rsidRDefault="00086CC7" w:rsidP="00086CC7">
            <w:pPr>
              <w:pStyle w:val="AGAETexto"/>
              <w:numPr>
                <w:ilvl w:val="0"/>
                <w:numId w:val="65"/>
              </w:numPr>
              <w:spacing w:before="0" w:after="0" w:line="240" w:lineRule="auto"/>
              <w:rPr>
                <w:rFonts w:ascii="Source Sans Pro" w:hAnsi="Source Sans Pro" w:cs="Arial"/>
                <w:sz w:val="21"/>
                <w:szCs w:val="21"/>
                <w:lang w:val="es-ES_tradnl"/>
              </w:rPr>
            </w:pPr>
            <w:r>
              <w:rPr>
                <w:rFonts w:ascii="Source Sans Pro" w:hAnsi="Source Sans Pro" w:cs="Arial"/>
                <w:sz w:val="21"/>
                <w:szCs w:val="21"/>
                <w:lang w:val="es-ES_tradnl"/>
              </w:rPr>
              <w:t>Indicadores de satisfacción</w:t>
            </w:r>
            <w:r w:rsidRPr="0031473C">
              <w:rPr>
                <w:rFonts w:ascii="Source Sans Pro" w:hAnsi="Source Sans Pro" w:cs="Arial"/>
                <w:sz w:val="21"/>
                <w:szCs w:val="21"/>
                <w:lang w:val="es-ES_tradnl"/>
              </w:rPr>
              <w:t xml:space="preserve"> del alumnado de la modalidad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086CC7" w:rsidRPr="0031473C" w:rsidRDefault="00086CC7" w:rsidP="00086CC7">
            <w:pPr>
              <w:pStyle w:val="AGAETexto"/>
              <w:numPr>
                <w:ilvl w:val="0"/>
                <w:numId w:val="6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del profesorado en la modalidad no presencial</w:t>
            </w:r>
            <w:r>
              <w:rPr>
                <w:rFonts w:ascii="Source Sans Pro" w:hAnsi="Source Sans Pro" w:cs="Arial"/>
                <w:sz w:val="21"/>
                <w:szCs w:val="21"/>
                <w:lang w:val="es-ES_tradnl"/>
              </w:rPr>
              <w:t>.</w:t>
            </w:r>
          </w:p>
          <w:p w:rsidR="00086CC7" w:rsidRPr="0031473C" w:rsidRDefault="00086CC7" w:rsidP="00086CC7">
            <w:pPr>
              <w:pStyle w:val="AGAETexto"/>
              <w:numPr>
                <w:ilvl w:val="0"/>
                <w:numId w:val="6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p w:rsidR="00496D61" w:rsidRDefault="00496D61" w:rsidP="00496D61">
            <w:pPr>
              <w:pStyle w:val="AGAETexto"/>
              <w:spacing w:before="0" w:after="0" w:line="240" w:lineRule="auto"/>
              <w:rPr>
                <w:rFonts w:ascii="Source Sans Pro" w:hAnsi="Source Sans Pro"/>
                <w:sz w:val="21"/>
                <w:szCs w:val="21"/>
              </w:rPr>
            </w:pP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A67F3F" w:rsidRDefault="00A67F3F">
      <w:pPr>
        <w:spacing w:after="0" w:line="240" w:lineRule="auto"/>
        <w:rPr>
          <w:rFonts w:ascii="Source Sans Pro" w:eastAsia="Calibri" w:hAnsi="Source Sans Pro" w:cs="Arial"/>
          <w:sz w:val="21"/>
          <w:szCs w:val="21"/>
          <w:lang w:val="es-ES_tradnl"/>
        </w:rPr>
      </w:pPr>
      <w:r>
        <w:rPr>
          <w:rFonts w:ascii="Source Sans Pro" w:hAnsi="Source Sans Pro" w:cs="Arial"/>
          <w:sz w:val="21"/>
          <w:szCs w:val="21"/>
          <w:lang w:val="es-ES_tradnl"/>
        </w:rPr>
        <w:br w:type="page"/>
      </w:r>
    </w:p>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866A6C" w:rsidRPr="00A67F3F" w:rsidRDefault="00866A6C" w:rsidP="00866A6C">
      <w:pPr>
        <w:spacing w:after="0"/>
        <w:rPr>
          <w:rFonts w:ascii="Source Sans Pro" w:hAnsi="Source Sans Pro"/>
          <w:b/>
          <w:color w:val="1E6A39"/>
          <w:sz w:val="28"/>
          <w:szCs w:val="28"/>
        </w:rPr>
      </w:pPr>
      <w:r w:rsidRPr="00A67F3F">
        <w:rPr>
          <w:rFonts w:ascii="Source Sans Pro" w:hAnsi="Source Sans Pro"/>
          <w:b/>
          <w:color w:val="1E6A39"/>
          <w:sz w:val="28"/>
          <w:szCs w:val="28"/>
        </w:rPr>
        <w:t>DIMENSIÓN 3: RESULTADOS</w:t>
      </w:r>
    </w:p>
    <w:p w:rsidR="00866A6C" w:rsidRPr="0031473C" w:rsidRDefault="00866A6C" w:rsidP="00866A6C">
      <w:pPr>
        <w:spacing w:after="0" w:line="240" w:lineRule="auto"/>
        <w:rPr>
          <w:rFonts w:ascii="Source Sans Pro" w:hAnsi="Source Sans Pro" w:cs="Calibri"/>
          <w:sz w:val="21"/>
          <w:szCs w:val="21"/>
          <w:lang w:eastAsia="es-ES"/>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9" w:name="_Toc105398681"/>
      <w:r>
        <w:rPr>
          <w:rFonts w:ascii="Source Sans Pro" w:hAnsi="Source Sans Pro"/>
          <w:b/>
          <w:color w:val="auto"/>
          <w:sz w:val="21"/>
          <w:szCs w:val="21"/>
        </w:rPr>
        <w:t xml:space="preserve">CRITERIO 6. </w:t>
      </w:r>
      <w:r w:rsidRPr="0031473C">
        <w:rPr>
          <w:rFonts w:ascii="Source Sans Pro" w:hAnsi="Source Sans Pro"/>
          <w:b/>
          <w:color w:val="auto"/>
          <w:sz w:val="21"/>
          <w:szCs w:val="21"/>
        </w:rPr>
        <w:t>RESULTADOS DEL PROGRAMA FORMATIVO</w:t>
      </w:r>
      <w:bookmarkEnd w:id="9"/>
      <w:r w:rsidRPr="0031473C">
        <w:rPr>
          <w:rFonts w:ascii="Source Sans Pro" w:hAnsi="Source Sans Pro"/>
          <w:b/>
          <w:color w:val="auto"/>
          <w:sz w:val="21"/>
          <w:szCs w:val="21"/>
        </w:rPr>
        <w:t xml:space="preserve"> </w:t>
      </w:r>
    </w:p>
    <w:p w:rsidR="00866A6C" w:rsidRPr="0031473C" w:rsidRDefault="00866A6C" w:rsidP="00866A6C">
      <w:pPr>
        <w:spacing w:after="0" w:line="240" w:lineRule="auto"/>
        <w:ind w:left="360"/>
        <w:jc w:val="both"/>
        <w:rPr>
          <w:rFonts w:ascii="Source Sans Pro" w:hAnsi="Source Sans Pro" w:cs="Tahom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086CC7">
        <w:tc>
          <w:tcPr>
            <w:tcW w:w="5000" w:type="pct"/>
          </w:tcPr>
          <w:p w:rsidR="007F1F5A" w:rsidRPr="007E3111" w:rsidRDefault="007F1F5A" w:rsidP="007F1F5A">
            <w:pPr>
              <w:pStyle w:val="AGAETexto"/>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 xml:space="preserve">6.1 Los resultados </w:t>
            </w:r>
            <w:r w:rsidRPr="007E3111">
              <w:rPr>
                <w:rFonts w:ascii="Source Sans Pro" w:hAnsi="Source Sans Pro"/>
                <w:b/>
                <w:sz w:val="21"/>
                <w:szCs w:val="21"/>
              </w:rPr>
              <w:t>del proceso de aprendizaje alcanzados por el estudiantado se corresponden con el nivel MECES, son acordes con el perfil de egreso y con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086CC7">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Directrices: </w:t>
            </w:r>
          </w:p>
          <w:p w:rsidR="007F1F5A" w:rsidRPr="007E3111" w:rsidRDefault="007F1F5A" w:rsidP="007F1F5A">
            <w:pPr>
              <w:pStyle w:val="AGAETexto"/>
              <w:numPr>
                <w:ilvl w:val="0"/>
                <w:numId w:val="75"/>
              </w:numPr>
              <w:spacing w:before="0" w:after="0" w:line="240" w:lineRule="auto"/>
              <w:rPr>
                <w:rFonts w:ascii="Source Sans Pro" w:hAnsi="Source Sans Pro"/>
                <w:sz w:val="21"/>
                <w:szCs w:val="21"/>
              </w:rPr>
            </w:pPr>
            <w:r w:rsidRPr="007E3111">
              <w:rPr>
                <w:rFonts w:ascii="Source Sans Pro" w:hAnsi="Source Sans Pro"/>
                <w:sz w:val="21"/>
                <w:szCs w:val="21"/>
              </w:rPr>
              <w:t xml:space="preserve">Debe existir  correspondencia entre los resultados del proceso de  aprendizaje previstos y el nivel MECES del Título. </w:t>
            </w:r>
          </w:p>
          <w:p w:rsidR="00496D61" w:rsidRDefault="007F1F5A" w:rsidP="00A67F3F">
            <w:pPr>
              <w:pStyle w:val="AGAETexto"/>
              <w:numPr>
                <w:ilvl w:val="0"/>
                <w:numId w:val="75"/>
              </w:numPr>
              <w:spacing w:before="0" w:after="0" w:line="240" w:lineRule="auto"/>
              <w:rPr>
                <w:rFonts w:ascii="Source Sans Pro" w:hAnsi="Source Sans Pro"/>
                <w:sz w:val="21"/>
                <w:szCs w:val="21"/>
              </w:rPr>
            </w:pPr>
            <w:r w:rsidRPr="007E3111">
              <w:rPr>
                <w:rFonts w:ascii="Source Sans Pro" w:hAnsi="Source Sans Pro"/>
                <w:sz w:val="21"/>
                <w:szCs w:val="21"/>
              </w:rPr>
              <w:t>Los resultados de aprendizaje alcanzados se corresponden con los previstos en la Memoria verificada. Deberá garantizarse la adquisición de los resultados de aprendizaje esperados con respecto a cada una de las modalidades implicadas.</w:t>
            </w:r>
            <w:r w:rsidRPr="007E3111" w:rsidDel="00C41442">
              <w:rPr>
                <w:rFonts w:ascii="Source Sans Pro" w:hAnsi="Source Sans Pro"/>
                <w:sz w:val="21"/>
                <w:szCs w:val="21"/>
              </w:rPr>
              <w:t xml:space="preserve"> </w:t>
            </w:r>
          </w:p>
        </w:tc>
      </w:tr>
      <w:tr w:rsidR="00496D61" w:rsidTr="00086CC7">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Evidencias: </w:t>
            </w:r>
          </w:p>
          <w:p w:rsidR="007F1F5A" w:rsidRPr="007E3111" w:rsidRDefault="007F1F5A" w:rsidP="007F1F5A">
            <w:pPr>
              <w:pStyle w:val="AGAETexto"/>
              <w:numPr>
                <w:ilvl w:val="0"/>
                <w:numId w:val="74"/>
              </w:numPr>
              <w:spacing w:before="0" w:after="0" w:line="240" w:lineRule="auto"/>
              <w:rPr>
                <w:rFonts w:ascii="Source Sans Pro" w:hAnsi="Source Sans Pro"/>
                <w:iCs/>
                <w:sz w:val="21"/>
                <w:szCs w:val="21"/>
              </w:rPr>
            </w:pPr>
            <w:r w:rsidRPr="007E3111">
              <w:rPr>
                <w:rFonts w:ascii="Source Sans Pro" w:hAnsi="Source Sans Pro"/>
                <w:iCs/>
                <w:sz w:val="21"/>
                <w:szCs w:val="21"/>
              </w:rPr>
              <w:t xml:space="preserve">Guías docentes. </w:t>
            </w:r>
          </w:p>
          <w:p w:rsidR="007F1F5A" w:rsidRPr="007E3111" w:rsidRDefault="007F1F5A" w:rsidP="007F1F5A">
            <w:pPr>
              <w:pStyle w:val="AGAETexto"/>
              <w:numPr>
                <w:ilvl w:val="0"/>
                <w:numId w:val="74"/>
              </w:numPr>
              <w:spacing w:before="0" w:after="0" w:line="240" w:lineRule="auto"/>
              <w:rPr>
                <w:rFonts w:ascii="Source Sans Pro" w:hAnsi="Source Sans Pro"/>
                <w:sz w:val="21"/>
                <w:szCs w:val="21"/>
              </w:rPr>
            </w:pPr>
            <w:r w:rsidRPr="007E3111">
              <w:rPr>
                <w:rFonts w:ascii="Source Sans Pro" w:hAnsi="Source Sans Pro"/>
                <w:sz w:val="21"/>
                <w:szCs w:val="21"/>
              </w:rPr>
              <w:t xml:space="preserve">Información sobre cinco asignaturas obligatorias representativas del programa formativo entre ellas TFM/TFG y en su caso las practicas externas.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 xml:space="preserve">Guías docentes. </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Información sobre el profesorado de la asignatura.</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 xml:space="preserve">Selección de pruebas de evaluación del estudiantado </w:t>
            </w:r>
            <w:r w:rsidRPr="0031473C">
              <w:rPr>
                <w:rFonts w:ascii="Source Sans Pro" w:hAnsi="Source Sans Pro"/>
                <w:sz w:val="21"/>
                <w:szCs w:val="21"/>
                <w:u w:val="single"/>
              </w:rPr>
              <w:t>q</w:t>
            </w:r>
            <w:r w:rsidRPr="0031473C">
              <w:rPr>
                <w:rFonts w:ascii="Source Sans Pro" w:hAnsi="Source Sans Pro"/>
                <w:sz w:val="21"/>
                <w:szCs w:val="21"/>
              </w:rPr>
              <w:t xml:space="preserve">ue cubran </w:t>
            </w:r>
            <w:r>
              <w:rPr>
                <w:rFonts w:ascii="Source Sans Pro" w:hAnsi="Source Sans Pro"/>
                <w:sz w:val="21"/>
                <w:szCs w:val="21"/>
              </w:rPr>
              <w:t>el espectro de calificaciones (s</w:t>
            </w:r>
            <w:r w:rsidRPr="0031473C">
              <w:rPr>
                <w:rFonts w:ascii="Source Sans Pro" w:hAnsi="Source Sans Pro"/>
                <w:sz w:val="21"/>
                <w:szCs w:val="21"/>
              </w:rPr>
              <w:t>uspenso, aprobado, notable y sobresaliente)</w:t>
            </w:r>
            <w:r>
              <w:rPr>
                <w:rFonts w:ascii="Source Sans Pro" w:hAnsi="Source Sans Pro"/>
                <w:sz w:val="21"/>
                <w:szCs w:val="21"/>
              </w:rPr>
              <w:t>.</w:t>
            </w:r>
          </w:p>
          <w:p w:rsidR="007F1F5A" w:rsidRPr="0031473C" w:rsidRDefault="007F1F5A" w:rsidP="007F1F5A">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En caso de evaluación continua, tabla que permita su contextualización. Debe incluir como mínimo la ponderación y la tipología de las distintas pruebas.</w:t>
            </w:r>
          </w:p>
          <w:p w:rsidR="00496D61" w:rsidRDefault="007F1F5A" w:rsidP="00A67F3F">
            <w:pPr>
              <w:pStyle w:val="AGAETexto"/>
              <w:numPr>
                <w:ilvl w:val="0"/>
                <w:numId w:val="69"/>
              </w:numPr>
              <w:spacing w:before="0" w:after="0" w:line="240" w:lineRule="auto"/>
              <w:rPr>
                <w:rFonts w:ascii="Source Sans Pro" w:hAnsi="Source Sans Pro"/>
                <w:sz w:val="21"/>
                <w:szCs w:val="21"/>
              </w:rPr>
            </w:pPr>
            <w:r>
              <w:rPr>
                <w:rFonts w:ascii="Source Sans Pro" w:hAnsi="Source Sans Pro"/>
                <w:sz w:val="21"/>
                <w:szCs w:val="21"/>
              </w:rPr>
              <w:t>En su caso, cinco memorias de p</w:t>
            </w:r>
            <w:r w:rsidRPr="0031473C">
              <w:rPr>
                <w:rFonts w:ascii="Source Sans Pro" w:hAnsi="Source Sans Pro"/>
                <w:sz w:val="21"/>
                <w:szCs w:val="21"/>
              </w:rPr>
              <w:t xml:space="preserve">rácticas externas. </w:t>
            </w:r>
          </w:p>
        </w:tc>
      </w:tr>
    </w:tbl>
    <w:p w:rsidR="00866A6C" w:rsidRPr="007E3111" w:rsidRDefault="00866A6C" w:rsidP="00866A6C">
      <w:pPr>
        <w:pStyle w:val="AGAETexto"/>
        <w:spacing w:before="0" w:after="0" w:line="240" w:lineRule="auto"/>
        <w:rPr>
          <w:rFonts w:ascii="Source Sans Pro" w:hAnsi="Source Sans Pro"/>
          <w:sz w:val="21"/>
          <w:szCs w:val="2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7F1F5A" w:rsidRPr="0063659D" w:rsidRDefault="007F1F5A" w:rsidP="007F1F5A">
            <w:pPr>
              <w:pStyle w:val="AGAETexto"/>
              <w:numPr>
                <w:ilvl w:val="1"/>
                <w:numId w:val="78"/>
              </w:numPr>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Las actividades formativas, la metodología y los sistemas de evaluación son pertinentes y adecuadas para certificar los diferentes aprendizajes reflejados en el perfil de formación y se adecuan a la memoria verificada.</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7F1F5A" w:rsidRPr="0031473C" w:rsidRDefault="007F1F5A" w:rsidP="007F1F5A">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metodologías docentes y las actividades formativas son adecuadas para la consecución de los resultados de aprendizaje previstos en la Memoria verificada y los sistemas de evaluación permiten una certificación óptima del grado de consecución de los mismos.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actividades formativas, la metodología y los sistemas de evaluación reflejados en las guías docentes de las asignaturas son los que efectivamente se implementan en el aula.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El proceso de elaboración y defensa de los TFG/TFM es coherente con la normativa interna de la Universidad de referencia y con el marco normativo general.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Existencia de sistemas de evaluación que garanticen una evaluación homogénea y adecuada de los TFG/TFM. </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Existencia de criterios y procedimientos de asignación de TFG/TFM.</w:t>
            </w:r>
          </w:p>
          <w:p w:rsidR="007F1F5A" w:rsidRPr="0031473C" w:rsidRDefault="007F1F5A" w:rsidP="007F1F5A">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 xml:space="preserve">Las prácticas externas se desarrollan garantizando la adquisición de las competencias vinculadas a dicha asignatura y que los sistemas de evaluación de las mismas garantizan una evaluación objetiva y homogénea de la totalidad del alumnado implicado en dicha asignatura. </w:t>
            </w:r>
          </w:p>
          <w:p w:rsidR="00496D61" w:rsidRDefault="007F1F5A" w:rsidP="00A67F3F">
            <w:pPr>
              <w:pStyle w:val="AGAETexto"/>
              <w:numPr>
                <w:ilvl w:val="0"/>
                <w:numId w:val="71"/>
              </w:numPr>
              <w:spacing w:before="0" w:after="0" w:line="240" w:lineRule="auto"/>
              <w:rPr>
                <w:rFonts w:ascii="Source Sans Pro" w:hAnsi="Source Sans Pro"/>
                <w:sz w:val="21"/>
                <w:szCs w:val="21"/>
              </w:rPr>
            </w:pPr>
            <w:r w:rsidRPr="0031473C">
              <w:rPr>
                <w:rFonts w:ascii="Source Sans Pro" w:hAnsi="Source Sans Pro"/>
                <w:sz w:val="21"/>
                <w:szCs w:val="21"/>
              </w:rPr>
              <w:t>Existencia de criterios y procedimientos de asignación de prácticas externas.</w:t>
            </w:r>
          </w:p>
        </w:tc>
      </w:tr>
      <w:tr w:rsidR="00496D61" w:rsidTr="007F1F5A">
        <w:tc>
          <w:tcPr>
            <w:tcW w:w="5000" w:type="pct"/>
          </w:tcPr>
          <w:p w:rsidR="007F1F5A" w:rsidRPr="007E3111" w:rsidRDefault="007F1F5A" w:rsidP="007F1F5A">
            <w:pPr>
              <w:pStyle w:val="AGAETexto"/>
              <w:spacing w:before="0" w:after="0" w:line="240" w:lineRule="auto"/>
              <w:rPr>
                <w:rFonts w:ascii="Source Sans Pro" w:hAnsi="Source Sans Pro"/>
                <w:sz w:val="21"/>
                <w:szCs w:val="21"/>
                <w:u w:val="single"/>
              </w:rPr>
            </w:pPr>
            <w:r w:rsidRPr="007E3111">
              <w:rPr>
                <w:rFonts w:ascii="Source Sans Pro" w:hAnsi="Source Sans Pro"/>
                <w:sz w:val="21"/>
                <w:szCs w:val="21"/>
                <w:u w:val="single"/>
              </w:rPr>
              <w:t xml:space="preserve">Evidencias: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lastRenderedPageBreak/>
              <w:t xml:space="preserve">Guías docentes (incluyendo programa, resultados de aprendizaje, actividades formativas y sistemas de evaluación) de las asignaturas (cabe referencia a las publicadas vía web si las mismas se encuentran actualizadas y resultan suficientemente pormenorizadas).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Plan de estudios del título pormenorizando las actividades formativas llevadas a cabo en el proceso de enseñanza-aprendizaje.</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Documento del SGC sobre los procesos asociados al desarrollo de los programas formativos para favorecer el aprendizaje del estudiantado, así como la recopilación y el análisis de los resultados.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Listado de TFM/TFG defendidos y calificaciones.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Rúbrica de la presentación y evaluación de los </w:t>
            </w:r>
            <w:proofErr w:type="spellStart"/>
            <w:r w:rsidRPr="007E3111">
              <w:rPr>
                <w:rFonts w:ascii="Source Sans Pro" w:hAnsi="Source Sans Pro"/>
                <w:sz w:val="21"/>
                <w:szCs w:val="21"/>
              </w:rPr>
              <w:t>TFMs</w:t>
            </w:r>
            <w:proofErr w:type="spellEnd"/>
            <w:r w:rsidRPr="007E3111">
              <w:rPr>
                <w:rFonts w:ascii="Source Sans Pro" w:hAnsi="Source Sans Pro"/>
                <w:sz w:val="21"/>
                <w:szCs w:val="21"/>
              </w:rPr>
              <w:t>/</w:t>
            </w:r>
            <w:proofErr w:type="spellStart"/>
            <w:r w:rsidRPr="007E3111">
              <w:rPr>
                <w:rFonts w:ascii="Source Sans Pro" w:hAnsi="Source Sans Pro"/>
                <w:sz w:val="21"/>
                <w:szCs w:val="21"/>
              </w:rPr>
              <w:t>TFGs.</w:t>
            </w:r>
            <w:proofErr w:type="spellEnd"/>
            <w:r w:rsidRPr="007E3111">
              <w:rPr>
                <w:rFonts w:ascii="Source Sans Pro" w:hAnsi="Source Sans Pro"/>
                <w:sz w:val="21"/>
                <w:szCs w:val="21"/>
              </w:rPr>
              <w:t xml:space="preserve"> </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Listado de prácticas externas realizadas, centros, tutores internos y externos.</w:t>
            </w:r>
          </w:p>
          <w:p w:rsidR="007F1F5A" w:rsidRPr="007E3111" w:rsidRDefault="007F1F5A" w:rsidP="007F1F5A">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Información sobre cinco asignaturas obligatorias representativas del programa formativo entre ellas TFM/TFG y es su caso las practicas externas.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 xml:space="preserve">Guías docentes </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Información sobre el profesorado de la asignatura.</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Selección de pruebas de evaluación del estudiantado que cubran el espectro de calificaciones (suspenso, aprobado, notable, sobresaliente y matrícula de honor).</w:t>
            </w:r>
          </w:p>
          <w:p w:rsidR="007F1F5A" w:rsidRPr="007E3111" w:rsidRDefault="007F1F5A" w:rsidP="007F1F5A">
            <w:pPr>
              <w:pStyle w:val="AGAETexto"/>
              <w:numPr>
                <w:ilvl w:val="2"/>
                <w:numId w:val="18"/>
              </w:numPr>
              <w:spacing w:before="0" w:after="0" w:line="240" w:lineRule="auto"/>
              <w:rPr>
                <w:rFonts w:ascii="Source Sans Pro" w:hAnsi="Source Sans Pro"/>
                <w:sz w:val="21"/>
                <w:szCs w:val="21"/>
              </w:rPr>
            </w:pPr>
            <w:r w:rsidRPr="007E3111">
              <w:rPr>
                <w:rFonts w:ascii="Source Sans Pro" w:hAnsi="Source Sans Pro"/>
                <w:sz w:val="21"/>
                <w:szCs w:val="21"/>
              </w:rPr>
              <w:t>En caso de evaluación continua, tabla que permita su contextualización. Debe incluir como mínimo la ponderación y la tipología de las distintas pruebas.</w:t>
            </w:r>
          </w:p>
          <w:p w:rsidR="00496D61" w:rsidRDefault="007F1F5A" w:rsidP="00A67F3F">
            <w:pPr>
              <w:pStyle w:val="AGAETexto"/>
              <w:numPr>
                <w:ilvl w:val="0"/>
                <w:numId w:val="69"/>
              </w:numPr>
              <w:spacing w:before="0" w:after="0" w:line="240" w:lineRule="auto"/>
              <w:rPr>
                <w:rFonts w:ascii="Source Sans Pro" w:hAnsi="Source Sans Pro"/>
                <w:sz w:val="21"/>
                <w:szCs w:val="21"/>
              </w:rPr>
            </w:pPr>
            <w:r w:rsidRPr="007E3111">
              <w:rPr>
                <w:rFonts w:ascii="Source Sans Pro" w:hAnsi="Source Sans Pro"/>
                <w:sz w:val="21"/>
                <w:szCs w:val="21"/>
              </w:rPr>
              <w:t xml:space="preserve">En su caso, cinco Memorias de Prácticas externas. </w:t>
            </w:r>
          </w:p>
        </w:tc>
      </w:tr>
    </w:tbl>
    <w:p w:rsidR="007F1F5A" w:rsidRDefault="007F1F5A"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7F1F5A" w:rsidTr="007F1F5A">
        <w:tc>
          <w:tcPr>
            <w:tcW w:w="5000" w:type="pct"/>
          </w:tcPr>
          <w:p w:rsidR="007F1F5A" w:rsidRPr="0063659D" w:rsidRDefault="007F1F5A" w:rsidP="007F1F5A">
            <w:pPr>
              <w:pStyle w:val="AGAETexto"/>
              <w:numPr>
                <w:ilvl w:val="1"/>
                <w:numId w:val="79"/>
              </w:numPr>
              <w:spacing w:before="0" w:after="0" w:line="240" w:lineRule="auto"/>
              <w:rPr>
                <w:rFonts w:ascii="Source Sans Pro" w:hAnsi="Source Sans Pro"/>
                <w:b/>
                <w:sz w:val="21"/>
                <w:szCs w:val="21"/>
              </w:rPr>
            </w:pPr>
            <w:r w:rsidRPr="0063659D">
              <w:rPr>
                <w:rFonts w:ascii="Source Sans Pro" w:hAnsi="Source Sans Pro"/>
                <w:b/>
                <w:sz w:val="21"/>
                <w:szCs w:val="21"/>
              </w:rPr>
              <w:t>Los resultados de los indicadores académicos y su evolución se adecúan a los objetivos formativos del plan de estudios.</w:t>
            </w:r>
          </w:p>
          <w:p w:rsidR="007F1F5A" w:rsidRDefault="007F1F5A" w:rsidP="007F1F5A">
            <w:pPr>
              <w:pStyle w:val="AGAETexto"/>
              <w:spacing w:before="0" w:after="0" w:line="240" w:lineRule="auto"/>
              <w:rPr>
                <w:rFonts w:ascii="Source Sans Pro" w:hAnsi="Source Sans Pro"/>
                <w:sz w:val="21"/>
                <w:szCs w:val="21"/>
              </w:rPr>
            </w:pPr>
          </w:p>
        </w:tc>
      </w:tr>
      <w:tr w:rsidR="007F1F5A" w:rsidTr="007F1F5A">
        <w:tc>
          <w:tcPr>
            <w:tcW w:w="5000" w:type="pct"/>
          </w:tcPr>
          <w:p w:rsidR="007F1F5A" w:rsidRPr="0031473C" w:rsidRDefault="007F1F5A" w:rsidP="007F1F5A">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7F1F5A" w:rsidRDefault="007F1F5A" w:rsidP="00A67F3F">
            <w:pPr>
              <w:pStyle w:val="AGAETexto"/>
              <w:numPr>
                <w:ilvl w:val="0"/>
                <w:numId w:val="76"/>
              </w:numPr>
              <w:spacing w:before="0" w:after="0" w:line="240" w:lineRule="auto"/>
              <w:rPr>
                <w:rFonts w:ascii="Source Sans Pro" w:hAnsi="Source Sans Pro"/>
                <w:sz w:val="21"/>
                <w:szCs w:val="21"/>
              </w:rPr>
            </w:pPr>
            <w:r w:rsidRPr="0031473C">
              <w:rPr>
                <w:rFonts w:ascii="Source Sans Pro" w:hAnsi="Source Sans Pro"/>
                <w:sz w:val="21"/>
                <w:szCs w:val="21"/>
              </w:rPr>
              <w:t xml:space="preserve">Los resultados de los indicadores académicos deben ser coherentes con las previsiones globales realizadas en la Memoria verificada. Particular importancia debe acordarse en este punto a la eventual incidencia que la tasa de no presentados en la asignatura de TFG/TFM puede ostentar en la tasa de graduación. </w:t>
            </w:r>
          </w:p>
        </w:tc>
      </w:tr>
      <w:tr w:rsidR="007F1F5A" w:rsidTr="007F1F5A">
        <w:tc>
          <w:tcPr>
            <w:tcW w:w="5000" w:type="pct"/>
          </w:tcPr>
          <w:p w:rsidR="00F04758" w:rsidRPr="0031473C" w:rsidRDefault="00F04758" w:rsidP="00F04758">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F04758" w:rsidRPr="0031473C" w:rsidRDefault="00F04758" w:rsidP="00F04758">
            <w:pPr>
              <w:pStyle w:val="AGAETexto"/>
              <w:numPr>
                <w:ilvl w:val="0"/>
                <w:numId w:val="77"/>
              </w:numPr>
              <w:spacing w:before="0" w:after="0" w:line="240" w:lineRule="auto"/>
              <w:rPr>
                <w:rFonts w:ascii="Source Sans Pro" w:hAnsi="Source Sans Pro"/>
                <w:b/>
                <w:sz w:val="21"/>
                <w:szCs w:val="21"/>
              </w:rPr>
            </w:pPr>
            <w:r w:rsidRPr="0031473C">
              <w:rPr>
                <w:rFonts w:ascii="Source Sans Pro" w:hAnsi="Source Sans Pro"/>
                <w:sz w:val="21"/>
                <w:szCs w:val="21"/>
              </w:rPr>
              <w:t xml:space="preserve">Indicadores </w:t>
            </w:r>
            <w:r w:rsidRPr="0031473C">
              <w:rPr>
                <w:rFonts w:ascii="Source Sans Pro" w:hAnsi="Source Sans Pro" w:cs="Calibri"/>
                <w:sz w:val="21"/>
                <w:szCs w:val="21"/>
              </w:rPr>
              <w:t xml:space="preserve">(según tipo de enseñanza): </w:t>
            </w:r>
          </w:p>
          <w:p w:rsidR="00F04758" w:rsidRPr="0031473C" w:rsidRDefault="00F04758" w:rsidP="00F04758">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 xml:space="preserve">Información sobre calificaciones globales del título y por asignaturas y tipo de enseñanza.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215"/>
              <w:gridCol w:w="1415"/>
              <w:gridCol w:w="1203"/>
              <w:gridCol w:w="1494"/>
              <w:gridCol w:w="1754"/>
            </w:tblGrid>
            <w:tr w:rsidR="00F04758" w:rsidRPr="005C0007" w:rsidTr="003E5130">
              <w:tc>
                <w:tcPr>
                  <w:tcW w:w="762"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spacing w:before="0" w:after="0" w:line="240" w:lineRule="auto"/>
                    <w:rPr>
                      <w:rFonts w:ascii="Source Sans Pro" w:hAnsi="Source Sans Pro" w:cs="Tahoma"/>
                      <w:sz w:val="18"/>
                      <w:szCs w:val="18"/>
                    </w:rPr>
                  </w:pPr>
                </w:p>
              </w:tc>
              <w:tc>
                <w:tcPr>
                  <w:tcW w:w="72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Suspensos</w:t>
                  </w:r>
                </w:p>
              </w:tc>
              <w:tc>
                <w:tcPr>
                  <w:tcW w:w="84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Aprobados</w:t>
                  </w:r>
                </w:p>
              </w:tc>
              <w:tc>
                <w:tcPr>
                  <w:tcW w:w="72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Notables</w:t>
                  </w:r>
                </w:p>
              </w:tc>
              <w:tc>
                <w:tcPr>
                  <w:tcW w:w="894"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Sobresalientes</w:t>
                  </w:r>
                </w:p>
              </w:tc>
              <w:tc>
                <w:tcPr>
                  <w:tcW w:w="105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Matrículas de honor</w:t>
                  </w: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 xml:space="preserve">Asignatura 1 </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Asignatura 2</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Asignatura 3</w:t>
                  </w:r>
                </w:p>
              </w:tc>
              <w:tc>
                <w:tcPr>
                  <w:tcW w:w="72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47"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72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894"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c>
                <w:tcPr>
                  <w:tcW w:w="1050" w:type="pct"/>
                  <w:tcBorders>
                    <w:top w:val="single" w:sz="4" w:space="0" w:color="auto"/>
                    <w:left w:val="single" w:sz="4" w:space="0" w:color="auto"/>
                    <w:bottom w:val="single" w:sz="4" w:space="0" w:color="auto"/>
                    <w:right w:val="single" w:sz="4" w:space="0" w:color="auto"/>
                  </w:tcBorders>
                </w:tcPr>
                <w:p w:rsidR="00F04758" w:rsidRPr="005C0007" w:rsidRDefault="00F04758" w:rsidP="003E5130">
                  <w:pPr>
                    <w:pStyle w:val="AGAETexto"/>
                    <w:keepNext/>
                    <w:spacing w:before="0" w:after="0" w:line="240" w:lineRule="auto"/>
                    <w:outlineLvl w:val="2"/>
                    <w:rPr>
                      <w:rFonts w:ascii="Source Sans Pro" w:hAnsi="Source Sans Pro" w:cs="Tahoma"/>
                      <w:sz w:val="18"/>
                      <w:szCs w:val="18"/>
                    </w:rPr>
                  </w:pPr>
                </w:p>
              </w:tc>
            </w:tr>
            <w:tr w:rsidR="00F04758" w:rsidRPr="005C0007" w:rsidTr="003E5130">
              <w:tc>
                <w:tcPr>
                  <w:tcW w:w="762"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GLOBAL</w:t>
                  </w:r>
                </w:p>
              </w:tc>
              <w:tc>
                <w:tcPr>
                  <w:tcW w:w="72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847"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72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894"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c>
                <w:tcPr>
                  <w:tcW w:w="1050" w:type="pct"/>
                  <w:tcBorders>
                    <w:top w:val="single" w:sz="4" w:space="0" w:color="auto"/>
                    <w:left w:val="single" w:sz="4" w:space="0" w:color="auto"/>
                    <w:bottom w:val="single" w:sz="4" w:space="0" w:color="auto"/>
                    <w:right w:val="single" w:sz="4" w:space="0" w:color="auto"/>
                  </w:tcBorders>
                  <w:hideMark/>
                </w:tcPr>
                <w:p w:rsidR="00F04758" w:rsidRPr="005C0007" w:rsidRDefault="00F04758" w:rsidP="003E5130">
                  <w:pPr>
                    <w:pStyle w:val="AGAETexto"/>
                    <w:spacing w:before="0" w:after="0" w:line="240" w:lineRule="auto"/>
                    <w:rPr>
                      <w:rFonts w:ascii="Source Sans Pro" w:hAnsi="Source Sans Pro" w:cs="Tahoma"/>
                      <w:sz w:val="18"/>
                      <w:szCs w:val="18"/>
                    </w:rPr>
                  </w:pPr>
                  <w:r w:rsidRPr="005C0007">
                    <w:rPr>
                      <w:rFonts w:ascii="Source Sans Pro" w:hAnsi="Source Sans Pro" w:cs="Tahoma"/>
                      <w:sz w:val="18"/>
                      <w:szCs w:val="18"/>
                    </w:rPr>
                    <w:t>%</w:t>
                  </w:r>
                </w:p>
              </w:tc>
            </w:tr>
          </w:tbl>
          <w:p w:rsidR="00F04758" w:rsidRPr="0031473C" w:rsidRDefault="00F04758" w:rsidP="00F04758">
            <w:pPr>
              <w:pStyle w:val="AGAETexto"/>
              <w:spacing w:before="0" w:after="0" w:line="240" w:lineRule="auto"/>
              <w:ind w:left="360"/>
              <w:rPr>
                <w:rFonts w:ascii="Source Sans Pro" w:hAnsi="Source Sans Pro"/>
                <w:sz w:val="21"/>
                <w:szCs w:val="21"/>
              </w:rPr>
            </w:pPr>
            <w:r>
              <w:rPr>
                <w:rFonts w:ascii="Source Sans Pro" w:hAnsi="Source Sans Pro"/>
                <w:sz w:val="21"/>
                <w:szCs w:val="21"/>
              </w:rPr>
              <w:t>Nota</w:t>
            </w:r>
            <w:r w:rsidRPr="0031473C">
              <w:rPr>
                <w:rFonts w:ascii="Source Sans Pro" w:hAnsi="Source Sans Pro"/>
                <w:sz w:val="21"/>
                <w:szCs w:val="21"/>
              </w:rPr>
              <w:t xml:space="preserve">: se deben repetir las asignaturas según la modalidad de enseñanza </w:t>
            </w:r>
            <w:r w:rsidRPr="0031473C">
              <w:rPr>
                <w:rFonts w:ascii="Source Sans Pro" w:eastAsia="Noto Sans HK" w:hAnsi="Source Sans Pro"/>
                <w:sz w:val="21"/>
                <w:szCs w:val="21"/>
              </w:rPr>
              <w:t xml:space="preserve">(presencial, </w:t>
            </w:r>
            <w:r w:rsidRPr="0031473C">
              <w:rPr>
                <w:rFonts w:ascii="Source Sans Pro" w:hAnsi="Source Sans Pro"/>
                <w:sz w:val="21"/>
                <w:szCs w:val="21"/>
              </w:rPr>
              <w:t xml:space="preserve">virtual (o no presencial) y/o </w:t>
            </w:r>
            <w:r>
              <w:rPr>
                <w:rFonts w:ascii="Source Sans Pro" w:hAnsi="Source Sans Pro"/>
                <w:sz w:val="21"/>
                <w:szCs w:val="21"/>
              </w:rPr>
              <w:t>híbrida</w:t>
            </w:r>
            <w:r w:rsidRPr="0031473C">
              <w:rPr>
                <w:rFonts w:ascii="Source Sans Pro" w:hAnsi="Source Sans Pro"/>
                <w:sz w:val="21"/>
                <w:szCs w:val="21"/>
              </w:rPr>
              <w:t xml:space="preserve"> (o </w:t>
            </w:r>
            <w:proofErr w:type="spellStart"/>
            <w:r w:rsidRPr="0031473C">
              <w:rPr>
                <w:rFonts w:ascii="Source Sans Pro" w:hAnsi="Source Sans Pro"/>
                <w:sz w:val="21"/>
                <w:szCs w:val="21"/>
              </w:rPr>
              <w:t>semipresencial</w:t>
            </w:r>
            <w:proofErr w:type="spellEnd"/>
            <w:r w:rsidRPr="0031473C">
              <w:rPr>
                <w:rFonts w:ascii="Source Sans Pro" w:hAnsi="Source Sans Pro"/>
                <w:sz w:val="21"/>
                <w:szCs w:val="21"/>
              </w:rPr>
              <w:t>).</w:t>
            </w:r>
          </w:p>
          <w:p w:rsidR="00F04758" w:rsidRPr="0031473C" w:rsidRDefault="00F04758" w:rsidP="00F04758">
            <w:pPr>
              <w:pStyle w:val="AGAETexto"/>
              <w:numPr>
                <w:ilvl w:val="2"/>
                <w:numId w:val="18"/>
              </w:numPr>
              <w:spacing w:before="0" w:after="0" w:line="240" w:lineRule="auto"/>
              <w:rPr>
                <w:rFonts w:ascii="Source Sans Pro" w:hAnsi="Source Sans Pro"/>
                <w:sz w:val="21"/>
                <w:szCs w:val="21"/>
              </w:rPr>
            </w:pPr>
            <w:r w:rsidRPr="0031473C">
              <w:rPr>
                <w:rFonts w:ascii="Source Sans Pro" w:hAnsi="Source Sans Pro"/>
                <w:sz w:val="21"/>
                <w:szCs w:val="21"/>
              </w:rPr>
              <w:t>Porcentaje de no presentados</w:t>
            </w:r>
          </w:p>
          <w:p w:rsidR="00F04758" w:rsidRPr="0031473C" w:rsidRDefault="00F04758" w:rsidP="00F04758">
            <w:pPr>
              <w:pStyle w:val="AGAETexto"/>
              <w:numPr>
                <w:ilvl w:val="2"/>
                <w:numId w:val="18"/>
              </w:numPr>
              <w:spacing w:before="0" w:after="0" w:line="240" w:lineRule="auto"/>
              <w:rPr>
                <w:rFonts w:ascii="Source Sans Pro" w:hAnsi="Source Sans Pro" w:cs="Calibri"/>
                <w:sz w:val="21"/>
                <w:szCs w:val="21"/>
                <w:lang w:eastAsia="es-ES"/>
              </w:rPr>
            </w:pPr>
            <w:r w:rsidRPr="0031473C">
              <w:rPr>
                <w:rFonts w:ascii="Source Sans Pro" w:hAnsi="Source Sans Pro" w:cs="Calibri"/>
                <w:sz w:val="21"/>
                <w:szCs w:val="21"/>
                <w:lang w:eastAsia="es-ES"/>
              </w:rPr>
              <w:t xml:space="preserve">Resultados globales de la </w:t>
            </w:r>
            <w:r w:rsidRPr="0031473C">
              <w:rPr>
                <w:rFonts w:ascii="Source Sans Pro" w:hAnsi="Source Sans Pro"/>
                <w:sz w:val="21"/>
                <w:szCs w:val="21"/>
              </w:rPr>
              <w:t>titulación</w:t>
            </w:r>
            <w:r w:rsidRPr="0031473C">
              <w:rPr>
                <w:rFonts w:ascii="Source Sans Pro" w:hAnsi="Source Sans Pro" w:cs="Calibri"/>
                <w:sz w:val="21"/>
                <w:szCs w:val="21"/>
                <w:lang w:eastAsia="es-ES"/>
              </w:rPr>
              <w:t xml:space="preserve"> de los últimos seis años: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rendimiento</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eficacia</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graduación</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abandono</w:t>
            </w:r>
          </w:p>
          <w:p w:rsidR="00F04758" w:rsidRPr="0031473C" w:rsidRDefault="00F04758" w:rsidP="00F04758">
            <w:pPr>
              <w:pStyle w:val="AGAETexto"/>
              <w:numPr>
                <w:ilvl w:val="2"/>
                <w:numId w:val="18"/>
              </w:numPr>
              <w:spacing w:before="0" w:after="0" w:line="240" w:lineRule="auto"/>
              <w:rPr>
                <w:rFonts w:ascii="Source Sans Pro" w:hAnsi="Source Sans Pro" w:cs="Calibri"/>
                <w:sz w:val="21"/>
                <w:szCs w:val="21"/>
                <w:lang w:eastAsia="es-ES"/>
              </w:rPr>
            </w:pPr>
            <w:r w:rsidRPr="0031473C">
              <w:rPr>
                <w:rFonts w:ascii="Source Sans Pro" w:hAnsi="Source Sans Pro" w:cs="Calibri"/>
                <w:sz w:val="21"/>
                <w:szCs w:val="21"/>
                <w:lang w:eastAsia="es-ES"/>
              </w:rPr>
              <w:t>Resultados globales del primer curso de los últimos seis años: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abandono</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t>Tasa de presentados</w:t>
            </w:r>
          </w:p>
          <w:p w:rsidR="00F04758" w:rsidRPr="0031473C" w:rsidRDefault="00F04758" w:rsidP="00F04758">
            <w:pPr>
              <w:spacing w:after="0" w:line="240" w:lineRule="auto"/>
              <w:ind w:left="1417" w:firstLine="707"/>
              <w:rPr>
                <w:rFonts w:ascii="Source Sans Pro" w:hAnsi="Source Sans Pro" w:cs="Calibri"/>
                <w:sz w:val="21"/>
                <w:szCs w:val="21"/>
                <w:lang w:eastAsia="es-ES"/>
              </w:rPr>
            </w:pPr>
            <w:r w:rsidRPr="0031473C">
              <w:rPr>
                <w:rFonts w:ascii="Source Sans Pro" w:hAnsi="Source Sans Pro" w:cs="Calibri"/>
                <w:sz w:val="21"/>
                <w:szCs w:val="21"/>
                <w:lang w:eastAsia="es-ES"/>
              </w:rPr>
              <w:lastRenderedPageBreak/>
              <w:t>Tasa de éxito</w:t>
            </w:r>
          </w:p>
          <w:p w:rsidR="007F1F5A" w:rsidRDefault="00F04758" w:rsidP="00A67F3F">
            <w:pPr>
              <w:spacing w:after="0" w:line="240" w:lineRule="auto"/>
              <w:ind w:left="1417" w:firstLine="707"/>
              <w:rPr>
                <w:rFonts w:ascii="Source Sans Pro" w:hAnsi="Source Sans Pro"/>
                <w:sz w:val="21"/>
                <w:szCs w:val="21"/>
              </w:rPr>
            </w:pPr>
            <w:r w:rsidRPr="0031473C">
              <w:rPr>
                <w:rFonts w:ascii="Source Sans Pro" w:hAnsi="Source Sans Pro" w:cs="Calibri"/>
                <w:sz w:val="21"/>
                <w:szCs w:val="21"/>
                <w:lang w:eastAsia="es-ES"/>
              </w:rPr>
              <w:t>Tasa de rendimiento</w:t>
            </w:r>
          </w:p>
        </w:tc>
      </w:tr>
    </w:tbl>
    <w:p w:rsidR="007F1F5A" w:rsidRDefault="007F1F5A" w:rsidP="00866A6C">
      <w:pPr>
        <w:pStyle w:val="AGAETexto"/>
        <w:spacing w:before="0" w:after="0" w:line="240" w:lineRule="auto"/>
        <w:ind w:left="360"/>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F04758" w:rsidRPr="0063659D" w:rsidRDefault="00F04758" w:rsidP="00F04758">
            <w:pPr>
              <w:pStyle w:val="AGAETexto"/>
              <w:numPr>
                <w:ilvl w:val="1"/>
                <w:numId w:val="79"/>
              </w:numPr>
              <w:tabs>
                <w:tab w:val="left" w:pos="851"/>
                <w:tab w:val="left" w:pos="1134"/>
              </w:tabs>
              <w:spacing w:before="0" w:after="0" w:line="240" w:lineRule="auto"/>
              <w:rPr>
                <w:rFonts w:ascii="Source Sans Pro" w:hAnsi="Source Sans Pro"/>
                <w:b/>
                <w:sz w:val="21"/>
                <w:szCs w:val="21"/>
              </w:rPr>
            </w:pPr>
            <w:r w:rsidRPr="0063659D">
              <w:rPr>
                <w:rFonts w:ascii="Source Sans Pro" w:hAnsi="Source Sans Pro"/>
                <w:b/>
                <w:sz w:val="21"/>
                <w:szCs w:val="21"/>
              </w:rPr>
              <w:t>El título dispone de indicadores para analizar grado de satisfacción del estudiantado con cada asignatura así como con el programa formativo.</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F04758" w:rsidRPr="0031473C" w:rsidRDefault="00F04758" w:rsidP="00F04758">
            <w:pPr>
              <w:pStyle w:val="AGAETexto"/>
              <w:tabs>
                <w:tab w:val="left" w:pos="851"/>
                <w:tab w:val="left" w:pos="1134"/>
              </w:tabs>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Directrices: </w:t>
            </w:r>
          </w:p>
          <w:p w:rsidR="00F04758" w:rsidRPr="0031473C" w:rsidRDefault="00F04758" w:rsidP="00F04758">
            <w:pPr>
              <w:pStyle w:val="AGAETexto"/>
              <w:numPr>
                <w:ilvl w:val="0"/>
                <w:numId w:val="73"/>
              </w:numPr>
              <w:spacing w:before="0" w:after="0" w:line="240" w:lineRule="auto"/>
              <w:rPr>
                <w:rFonts w:ascii="Source Sans Pro" w:hAnsi="Source Sans Pro"/>
                <w:sz w:val="21"/>
                <w:szCs w:val="21"/>
              </w:rPr>
            </w:pPr>
            <w:r w:rsidRPr="0031473C">
              <w:rPr>
                <w:rFonts w:ascii="Source Sans Pro" w:hAnsi="Source Sans Pro"/>
                <w:sz w:val="21"/>
                <w:szCs w:val="21"/>
              </w:rPr>
              <w:t xml:space="preserve">El Título debe disponer de </w:t>
            </w:r>
            <w:r w:rsidRPr="0031473C">
              <w:rPr>
                <w:rFonts w:ascii="Source Sans Pro" w:hAnsi="Source Sans Pro" w:cs="Arial"/>
                <w:sz w:val="21"/>
                <w:szCs w:val="21"/>
                <w:lang w:val="es-ES_tradnl"/>
              </w:rPr>
              <w:t xml:space="preserve">indicadores válidos para conocer la </w:t>
            </w:r>
            <w:r w:rsidRPr="0031473C">
              <w:rPr>
                <w:rFonts w:ascii="Source Sans Pro" w:hAnsi="Source Sans Pro"/>
                <w:sz w:val="21"/>
                <w:szCs w:val="21"/>
              </w:rPr>
              <w:t xml:space="preserve">satisfacción del alumnado con cada asignatura así como con el programa formativo. </w:t>
            </w:r>
          </w:p>
          <w:p w:rsidR="00496D61" w:rsidRDefault="00F04758" w:rsidP="00A67F3F">
            <w:pPr>
              <w:pStyle w:val="AGAETexto"/>
              <w:numPr>
                <w:ilvl w:val="0"/>
                <w:numId w:val="73"/>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sz w:val="21"/>
                <w:szCs w:val="21"/>
                <w:u w:val="single"/>
              </w:rPr>
            </w:pPr>
            <w:r w:rsidRPr="0031473C">
              <w:rPr>
                <w:rFonts w:ascii="Source Sans Pro" w:hAnsi="Source Sans Pro"/>
                <w:sz w:val="21"/>
                <w:szCs w:val="21"/>
                <w:u w:val="single"/>
              </w:rPr>
              <w:t xml:space="preserve">Evidencias: </w:t>
            </w:r>
          </w:p>
          <w:p w:rsidR="00F04758" w:rsidRPr="0031473C" w:rsidRDefault="00F04758" w:rsidP="00F04758">
            <w:pPr>
              <w:pStyle w:val="AGAETexto"/>
              <w:numPr>
                <w:ilvl w:val="0"/>
                <w:numId w:val="7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Indicadores de </w:t>
            </w:r>
            <w:r w:rsidRPr="0031473C">
              <w:rPr>
                <w:rFonts w:ascii="Source Sans Pro" w:hAnsi="Source Sans Pro"/>
                <w:sz w:val="21"/>
                <w:szCs w:val="21"/>
              </w:rPr>
              <w:t>Satisfacción del alumnado por asignatura</w:t>
            </w:r>
            <w:r>
              <w:rPr>
                <w:rFonts w:ascii="Source Sans Pro" w:hAnsi="Source Sans Pro"/>
                <w:sz w:val="21"/>
                <w:szCs w:val="21"/>
              </w:rPr>
              <w:t>.</w:t>
            </w:r>
            <w:r w:rsidRPr="0031473C">
              <w:rPr>
                <w:rFonts w:ascii="Source Sans Pro" w:hAnsi="Source Sans Pro"/>
                <w:sz w:val="21"/>
                <w:szCs w:val="21"/>
              </w:rPr>
              <w:t xml:space="preserve"> </w:t>
            </w:r>
          </w:p>
          <w:p w:rsidR="00F04758" w:rsidRPr="0031473C" w:rsidRDefault="00F04758" w:rsidP="00F04758">
            <w:pPr>
              <w:pStyle w:val="AGAETexto"/>
              <w:numPr>
                <w:ilvl w:val="0"/>
                <w:numId w:val="7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Indicadores de </w:t>
            </w:r>
            <w:r w:rsidRPr="0031473C">
              <w:rPr>
                <w:rFonts w:ascii="Source Sans Pro" w:hAnsi="Source Sans Pro"/>
                <w:sz w:val="21"/>
                <w:szCs w:val="21"/>
              </w:rPr>
              <w:t>Satisfacción del alumnado con el programa formativo</w:t>
            </w:r>
            <w:r>
              <w:rPr>
                <w:rFonts w:ascii="Source Sans Pro" w:hAnsi="Source Sans Pro"/>
                <w:sz w:val="21"/>
                <w:szCs w:val="21"/>
              </w:rPr>
              <w:t>.</w:t>
            </w:r>
            <w:r w:rsidRPr="0031473C">
              <w:rPr>
                <w:rFonts w:ascii="Source Sans Pro" w:hAnsi="Source Sans Pro"/>
                <w:sz w:val="21"/>
                <w:szCs w:val="21"/>
              </w:rPr>
              <w:t xml:space="preserve"> </w:t>
            </w:r>
          </w:p>
          <w:p w:rsidR="00496D61" w:rsidRDefault="00F04758" w:rsidP="00A67F3F">
            <w:pPr>
              <w:pStyle w:val="AGAETexto"/>
              <w:numPr>
                <w:ilvl w:val="0"/>
                <w:numId w:val="66"/>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ind w:left="1146"/>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sz w:val="21"/>
          <w:szCs w:val="21"/>
        </w:rPr>
      </w:pPr>
    </w:p>
    <w:p w:rsidR="00866A6C" w:rsidRPr="0031473C" w:rsidRDefault="00866A6C" w:rsidP="00866A6C">
      <w:pPr>
        <w:pStyle w:val="Ttulo1"/>
        <w:spacing w:line="240" w:lineRule="auto"/>
        <w:jc w:val="left"/>
        <w:rPr>
          <w:rFonts w:ascii="Source Sans Pro" w:hAnsi="Source Sans Pro"/>
          <w:b/>
          <w:color w:val="auto"/>
          <w:sz w:val="21"/>
          <w:szCs w:val="21"/>
        </w:rPr>
      </w:pPr>
      <w:bookmarkStart w:id="10" w:name="_Toc105398682"/>
      <w:r w:rsidRPr="0031473C">
        <w:rPr>
          <w:rFonts w:ascii="Source Sans Pro" w:hAnsi="Source Sans Pro"/>
          <w:b/>
          <w:color w:val="auto"/>
          <w:sz w:val="21"/>
          <w:szCs w:val="21"/>
        </w:rPr>
        <w:t>CRITERIO 7: ORIENTACIÓN ACADÉMICA, ORIENTACIÓN PROFESIONALY EMPLEABILIDAD</w:t>
      </w:r>
      <w:bookmarkEnd w:id="10"/>
    </w:p>
    <w:p w:rsidR="00866A6C" w:rsidRPr="0031473C" w:rsidRDefault="00866A6C" w:rsidP="00866A6C">
      <w:pPr>
        <w:spacing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7F1F5A">
        <w:tc>
          <w:tcPr>
            <w:tcW w:w="5000" w:type="pct"/>
          </w:tcPr>
          <w:p w:rsidR="00F04758" w:rsidRPr="001E63B0" w:rsidRDefault="00F04758" w:rsidP="00F04758">
            <w:pPr>
              <w:pStyle w:val="AGAETexto"/>
              <w:spacing w:before="0" w:after="0" w:line="240" w:lineRule="auto"/>
              <w:rPr>
                <w:rFonts w:ascii="Source Sans Pro" w:hAnsi="Source Sans Pro" w:cs="Arial"/>
                <w:b/>
                <w:sz w:val="21"/>
                <w:szCs w:val="21"/>
                <w:lang w:val="es-ES_tradnl"/>
              </w:rPr>
            </w:pPr>
            <w:r w:rsidRPr="001E63B0">
              <w:rPr>
                <w:rFonts w:ascii="Source Sans Pro" w:hAnsi="Source Sans Pro"/>
                <w:b/>
                <w:sz w:val="21"/>
                <w:szCs w:val="21"/>
              </w:rPr>
              <w:t xml:space="preserve">7.1 El título tiene los servicios necesarios para poder </w:t>
            </w:r>
            <w:r w:rsidRPr="001E63B0">
              <w:rPr>
                <w:rFonts w:ascii="Source Sans Pro" w:hAnsi="Source Sans Pro" w:cs="Arial"/>
                <w:b/>
                <w:sz w:val="21"/>
                <w:szCs w:val="21"/>
                <w:lang w:val="es-ES_tradnl"/>
              </w:rPr>
              <w:t xml:space="preserve">garantizar la orientación académica y profesional del alumnado. El alumnado está satisfecho con los servicios orientación académica y profesional del alumnado.  </w:t>
            </w:r>
          </w:p>
          <w:p w:rsidR="00496D61" w:rsidRDefault="00496D61" w:rsidP="00496D61">
            <w:pPr>
              <w:pStyle w:val="AGAETexto"/>
              <w:spacing w:before="0" w:after="0" w:line="240" w:lineRule="auto"/>
              <w:rPr>
                <w:rFonts w:ascii="Source Sans Pro" w:hAnsi="Source Sans Pro"/>
                <w:sz w:val="21"/>
                <w:szCs w:val="21"/>
              </w:rPr>
            </w:pP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cuenta con un plan estable de orientación académica dirigida a</w:t>
            </w:r>
            <w:r>
              <w:rPr>
                <w:rFonts w:ascii="Source Sans Pro" w:hAnsi="Source Sans Pro" w:cs="Arial"/>
                <w:sz w:val="21"/>
                <w:szCs w:val="21"/>
                <w:lang w:val="es-ES_tradnl"/>
              </w:rPr>
              <w:t xml:space="preserve"> su</w:t>
            </w:r>
            <w:r w:rsidRPr="0031473C">
              <w:rPr>
                <w:rFonts w:ascii="Source Sans Pro" w:hAnsi="Source Sans Pro" w:cs="Arial"/>
                <w:sz w:val="21"/>
                <w:szCs w:val="21"/>
                <w:lang w:val="es-ES_tradnl"/>
              </w:rPr>
              <w:t xml:space="preserve"> estudiantado, que incluye jornadas de acogida, orientación académica sobre movilidad y prácticas externas (en los casos en los que sea aplicable), trabajos fin de estudios o cualquier otro aspecto que resulte relevante para facilitar el desarrollo del programa formativo. </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 plan estable de orientación profesional, dirigido, de forma específica a los futuros egresados, que cuenta con la participación de profesionales o empleadores, en los que se analizan, tanto las salidas laborales, como las opciones existentes para ampliar sus estudios. </w:t>
            </w:r>
          </w:p>
          <w:p w:rsidR="00F04758" w:rsidRPr="0031473C" w:rsidRDefault="00F04758" w:rsidP="00F04758">
            <w:pPr>
              <w:pStyle w:val="AGAETexto"/>
              <w:numPr>
                <w:ilvl w:val="0"/>
                <w:numId w:val="80"/>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rsidR="00496D61" w:rsidRDefault="00F04758" w:rsidP="00A67F3F">
            <w:pPr>
              <w:pStyle w:val="AGAETexto"/>
              <w:numPr>
                <w:ilvl w:val="0"/>
                <w:numId w:val="80"/>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7F1F5A">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7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Plan de orientación académica</w:t>
            </w:r>
            <w:r>
              <w:rPr>
                <w:rFonts w:ascii="Source Sans Pro" w:hAnsi="Source Sans Pro" w:cs="Arial"/>
                <w:sz w:val="21"/>
                <w:szCs w:val="21"/>
                <w:lang w:val="es-ES_tradnl"/>
              </w:rPr>
              <w:t>.</w:t>
            </w:r>
            <w:r w:rsidRPr="0031473C">
              <w:rPr>
                <w:rFonts w:ascii="Source Sans Pro" w:hAnsi="Source Sans Pro" w:cs="Arial"/>
                <w:sz w:val="21"/>
                <w:szCs w:val="21"/>
                <w:lang w:val="es-ES_tradnl"/>
              </w:rPr>
              <w:t xml:space="preserve"> </w:t>
            </w:r>
          </w:p>
          <w:p w:rsidR="00F04758" w:rsidRPr="0031473C" w:rsidRDefault="00F04758" w:rsidP="00F04758">
            <w:pPr>
              <w:pStyle w:val="AGAETexto"/>
              <w:numPr>
                <w:ilvl w:val="0"/>
                <w:numId w:val="7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Plan de orientación profesional</w:t>
            </w:r>
            <w:r>
              <w:rPr>
                <w:rFonts w:ascii="Source Sans Pro" w:hAnsi="Source Sans Pro" w:cs="Arial"/>
                <w:sz w:val="21"/>
                <w:szCs w:val="21"/>
                <w:lang w:val="es-ES_tradnl"/>
              </w:rPr>
              <w:t>.</w:t>
            </w:r>
          </w:p>
          <w:p w:rsidR="00F04758" w:rsidRPr="0031473C" w:rsidRDefault="00F04758" w:rsidP="00F04758">
            <w:pPr>
              <w:pStyle w:val="AGAETexto"/>
              <w:numPr>
                <w:ilvl w:val="0"/>
                <w:numId w:val="81"/>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Indicadores de satisfacción del </w:t>
            </w:r>
            <w:r>
              <w:rPr>
                <w:rFonts w:ascii="Source Sans Pro" w:hAnsi="Source Sans Pro" w:cs="Arial"/>
                <w:sz w:val="21"/>
                <w:szCs w:val="21"/>
                <w:lang w:val="es-ES_tradnl"/>
              </w:rPr>
              <w:t>estudiantado</w:t>
            </w:r>
            <w:r w:rsidRPr="0031473C">
              <w:rPr>
                <w:rFonts w:ascii="Source Sans Pro" w:hAnsi="Source Sans Pro" w:cs="Arial"/>
                <w:sz w:val="21"/>
                <w:szCs w:val="21"/>
                <w:lang w:val="es-ES_tradnl"/>
              </w:rPr>
              <w:t xml:space="preserve"> </w:t>
            </w:r>
            <w:r>
              <w:rPr>
                <w:rFonts w:ascii="Source Sans Pro" w:hAnsi="Source Sans Pro" w:cs="Arial"/>
                <w:sz w:val="21"/>
                <w:szCs w:val="21"/>
                <w:lang w:val="es-ES_tradnl"/>
              </w:rPr>
              <w:t xml:space="preserve">con respecto a la </w:t>
            </w:r>
            <w:r w:rsidRPr="0031473C">
              <w:rPr>
                <w:rFonts w:ascii="Source Sans Pro" w:hAnsi="Source Sans Pro" w:cs="Arial"/>
                <w:sz w:val="21"/>
                <w:szCs w:val="21"/>
                <w:lang w:val="es-ES_tradnl"/>
              </w:rPr>
              <w:t xml:space="preserve">orientación académica </w:t>
            </w:r>
            <w:r>
              <w:rPr>
                <w:rFonts w:ascii="Source Sans Pro" w:hAnsi="Source Sans Pro" w:cs="Arial"/>
                <w:sz w:val="21"/>
                <w:szCs w:val="21"/>
                <w:lang w:val="es-ES_tradnl"/>
              </w:rPr>
              <w:t>y profesional recibida.</w:t>
            </w:r>
          </w:p>
          <w:p w:rsidR="00496D61" w:rsidRDefault="00F04758" w:rsidP="00A67F3F">
            <w:pPr>
              <w:pStyle w:val="AGAETexto"/>
              <w:numPr>
                <w:ilvl w:val="0"/>
                <w:numId w:val="81"/>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spacing w:after="0" w:line="240" w:lineRule="auto"/>
        <w:ind w:left="360"/>
        <w:jc w:val="both"/>
        <w:rPr>
          <w:rFonts w:ascii="Source Sans Pro" w:hAnsi="Source Sans Pro" w:cs="Calibr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7.2. Los resultados de los indicadores de empleabilidad de las personas egresadas son adecuados para las características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2"/>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 xml:space="preserve">El título dispone de indicadores de empleabilidad fiables, que permitan determinar que los empleos a los que acceden los egresados están directamente relacionados con las características de la titulación. </w:t>
            </w:r>
          </w:p>
          <w:p w:rsidR="00496D61" w:rsidRDefault="00F04758" w:rsidP="00A67F3F">
            <w:pPr>
              <w:pStyle w:val="AGAETexto"/>
              <w:numPr>
                <w:ilvl w:val="0"/>
                <w:numId w:val="82"/>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empleabilidad son analizados por los responsables, en relación con las características de la titulación, para establecer unos valores de referencia adecuados. Los resultados de este análisis son utilizados en el proceso de mejora de la titulación</w:t>
            </w:r>
            <w:r>
              <w:rPr>
                <w:rFonts w:ascii="Source Sans Pro" w:hAnsi="Source Sans Pro" w:cs="Arial"/>
                <w:sz w:val="21"/>
                <w:szCs w:val="21"/>
                <w:lang w:val="es-ES_tradnl"/>
              </w:rPr>
              <w:t>.</w:t>
            </w:r>
            <w:r w:rsidRPr="0031473C">
              <w:rPr>
                <w:rFonts w:ascii="Source Sans Pro" w:hAnsi="Source Sans Pro" w:cs="Arial"/>
                <w:sz w:val="21"/>
                <w:szCs w:val="21"/>
                <w:lang w:val="es-ES_tradnl"/>
              </w:rPr>
              <w:t xml:space="preserve"> </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lastRenderedPageBreak/>
              <w:t>Evidencias:</w:t>
            </w:r>
          </w:p>
          <w:p w:rsidR="00F04758" w:rsidRPr="0031473C" w:rsidRDefault="00F04758" w:rsidP="00F04758">
            <w:pPr>
              <w:pStyle w:val="AGAETexto"/>
              <w:numPr>
                <w:ilvl w:val="0"/>
                <w:numId w:val="83"/>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empleabilidad</w:t>
            </w:r>
            <w:r>
              <w:rPr>
                <w:rFonts w:ascii="Source Sans Pro" w:hAnsi="Source Sans Pro" w:cs="Arial"/>
                <w:sz w:val="21"/>
                <w:szCs w:val="21"/>
                <w:lang w:val="es-ES_tradnl"/>
              </w:rPr>
              <w:t>.</w:t>
            </w:r>
          </w:p>
          <w:p w:rsidR="00496D61" w:rsidRDefault="00F04758" w:rsidP="00A67F3F">
            <w:pPr>
              <w:pStyle w:val="AGAETexto"/>
              <w:numPr>
                <w:ilvl w:val="0"/>
                <w:numId w:val="83"/>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empleabilidad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7.3 Los perfiles de egreso fundamentalmente desplegados en el programa formativo mantienen su interés y están actualizados según los requisitos de su ámbito académico, científico o profesional.</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496D61" w:rsidRDefault="00F04758" w:rsidP="00A67F3F">
            <w:pPr>
              <w:pStyle w:val="AGAETexto"/>
              <w:numPr>
                <w:ilvl w:val="0"/>
                <w:numId w:val="84"/>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El título dispone de un procedimiento que permita revisar el interés y adecuación de los perfiles de egreso y actualizarlos en caso necesario</w:t>
            </w:r>
            <w:r>
              <w:rPr>
                <w:rFonts w:ascii="Source Sans Pro" w:hAnsi="Source Sans Pro" w:cs="Arial"/>
                <w:sz w:val="21"/>
                <w:szCs w:val="21"/>
                <w:lang w:val="es-ES_tradnl"/>
              </w:rPr>
              <w:t>.</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496D61" w:rsidRDefault="00F04758" w:rsidP="00A67F3F">
            <w:pPr>
              <w:pStyle w:val="AGAETexto"/>
              <w:numPr>
                <w:ilvl w:val="0"/>
                <w:numId w:val="85"/>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Procedimiento de revisión y actualización de los perfiles de egreso</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i/>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7.4 Los empleadores están satisfechos con la formación recibida por los egresados.</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El título dispone de indicadores fiables, que permiten determinar el grado de satisfacción de los empleadores con la formación recibida por los egresados. En el caso de que los empleadores sean, además, tutores de prácticas externas, este procedimiento está diferenciado con el destinado a recoger su satisfacción como tutores. En el caso de que se utilicen encuestas de satisfacción, el número de respuestas obtenido es suficiente para que los resultados sean estadísticamente significativos.</w:t>
            </w:r>
          </w:p>
          <w:p w:rsidR="00F04758" w:rsidRPr="0031473C" w:rsidRDefault="00F04758" w:rsidP="00F04758">
            <w:pPr>
              <w:pStyle w:val="AGAETexto"/>
              <w:numPr>
                <w:ilvl w:val="0"/>
                <w:numId w:val="86"/>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8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Indicadores de satisfacción por parte de los empleadores</w:t>
            </w:r>
          </w:p>
          <w:p w:rsidR="00F04758" w:rsidRPr="0031473C" w:rsidRDefault="00F04758" w:rsidP="00F04758">
            <w:pPr>
              <w:pStyle w:val="AGAETexto"/>
              <w:numPr>
                <w:ilvl w:val="0"/>
                <w:numId w:val="85"/>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Análisis realizado de los indicadores de satisfacción y acciones de mejora puestas en marcha</w:t>
            </w:r>
          </w:p>
          <w:p w:rsidR="00496D61" w:rsidRDefault="00496D61" w:rsidP="00496D61">
            <w:pPr>
              <w:pStyle w:val="AGAETexto"/>
              <w:spacing w:before="0" w:after="0" w:line="240" w:lineRule="auto"/>
              <w:rPr>
                <w:rFonts w:ascii="Source Sans Pro" w:hAnsi="Source Sans Pro"/>
                <w:sz w:val="21"/>
                <w:szCs w:val="21"/>
              </w:rPr>
            </w:pPr>
          </w:p>
        </w:tc>
      </w:tr>
    </w:tbl>
    <w:p w:rsidR="00866A6C" w:rsidRPr="0031473C" w:rsidRDefault="00866A6C" w:rsidP="00866A6C">
      <w:pPr>
        <w:pStyle w:val="AGAETexto"/>
        <w:spacing w:before="0" w:after="0" w:line="240" w:lineRule="auto"/>
        <w:rPr>
          <w:rFonts w:ascii="Source Sans Pro" w:hAnsi="Source Sans Pro"/>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 xml:space="preserve">7.5 Los egresados están satisfechos con la formación recibida. </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8"/>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dispone de indicadores fiables, que permiten determinar el grado de satisfacción de los egresados con la formación recibida. </w:t>
            </w:r>
            <w:r w:rsidRPr="001D117B">
              <w:rPr>
                <w:rFonts w:ascii="Source Sans Pro" w:hAnsi="Source Sans Pro" w:cs="Arial"/>
                <w:sz w:val="21"/>
                <w:szCs w:val="21"/>
                <w:lang w:val="es-ES_tradnl"/>
              </w:rPr>
              <w:t>En el caso de que los empleadores sean, además, tutores de prácticas externas, este procedimiento está diferenciado con el destinado a recoger su satisfacción como tutores. En</w:t>
            </w:r>
            <w:r w:rsidRPr="0031473C">
              <w:rPr>
                <w:rFonts w:ascii="Source Sans Pro" w:hAnsi="Source Sans Pro" w:cs="Arial"/>
                <w:sz w:val="21"/>
                <w:szCs w:val="21"/>
                <w:lang w:val="es-ES_tradnl"/>
              </w:rPr>
              <w:t xml:space="preserve"> el caso de que se utilicen encuestas de satisfacción, el número de respuestas obtenido es suficiente para que los resultados sean estadísticamente significativos.</w:t>
            </w:r>
          </w:p>
          <w:p w:rsidR="00496D61" w:rsidRDefault="00F04758" w:rsidP="00A67F3F">
            <w:pPr>
              <w:pStyle w:val="AGAETexto"/>
              <w:numPr>
                <w:ilvl w:val="0"/>
                <w:numId w:val="88"/>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Los indicadores de satisfacción son analizados por los responsables y utilizados en el proceso de mejora de la titulación.</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F04758" w:rsidRPr="0031473C" w:rsidRDefault="00F04758" w:rsidP="00F04758">
            <w:pPr>
              <w:pStyle w:val="AGAETexto"/>
              <w:numPr>
                <w:ilvl w:val="0"/>
                <w:numId w:val="87"/>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lastRenderedPageBreak/>
              <w:t>Indicadores de satisfacción del alumnado egresado</w:t>
            </w:r>
          </w:p>
          <w:p w:rsidR="00496D61" w:rsidRDefault="00F04758" w:rsidP="00A67F3F">
            <w:pPr>
              <w:pStyle w:val="AGAETexto"/>
              <w:numPr>
                <w:ilvl w:val="0"/>
                <w:numId w:val="8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Análisis realizado de los indicadores de satisfacción y acciones de mejora puestas en marcha</w:t>
            </w:r>
            <w:r>
              <w:rPr>
                <w:rFonts w:ascii="Source Sans Pro" w:hAnsi="Source Sans Pro" w:cs="Arial"/>
                <w:sz w:val="21"/>
                <w:szCs w:val="21"/>
                <w:lang w:val="es-ES_tradnl"/>
              </w:rPr>
              <w:t>.</w:t>
            </w:r>
          </w:p>
        </w:tc>
      </w:tr>
    </w:tbl>
    <w:p w:rsidR="00866A6C" w:rsidRPr="0031473C" w:rsidRDefault="00866A6C" w:rsidP="00866A6C">
      <w:pPr>
        <w:pStyle w:val="AGAETexto"/>
        <w:spacing w:before="0" w:after="0" w:line="240" w:lineRule="auto"/>
        <w:rPr>
          <w:rFonts w:ascii="Source Sans Pro" w:hAnsi="Source Sans Pro" w:cs="Arial"/>
          <w:sz w:val="21"/>
          <w:szCs w:val="21"/>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9"/>
      </w:tblGrid>
      <w:tr w:rsidR="00496D61" w:rsidTr="00F04758">
        <w:tc>
          <w:tcPr>
            <w:tcW w:w="5000" w:type="pct"/>
          </w:tcPr>
          <w:p w:rsidR="00F04758" w:rsidRPr="001E63B0" w:rsidRDefault="00F04758" w:rsidP="00F04758">
            <w:pPr>
              <w:pStyle w:val="AGAETexto"/>
              <w:spacing w:before="0" w:after="0" w:line="240" w:lineRule="auto"/>
              <w:rPr>
                <w:rFonts w:ascii="Source Sans Pro" w:hAnsi="Source Sans Pro"/>
                <w:b/>
                <w:sz w:val="21"/>
                <w:szCs w:val="21"/>
              </w:rPr>
            </w:pPr>
            <w:r w:rsidRPr="001E63B0">
              <w:rPr>
                <w:rFonts w:ascii="Source Sans Pro" w:hAnsi="Source Sans Pro"/>
                <w:b/>
                <w:sz w:val="21"/>
                <w:szCs w:val="21"/>
              </w:rPr>
              <w:t>7.6 Se analiza la sostenibilidad del título teniendo en cuenta el perfil de formación que ofrece la titulación y los recursos disponibles.</w:t>
            </w:r>
          </w:p>
          <w:p w:rsidR="00496D61" w:rsidRDefault="00496D61" w:rsidP="00496D61">
            <w:pPr>
              <w:pStyle w:val="AGAETexto"/>
              <w:spacing w:before="0" w:after="0" w:line="240" w:lineRule="auto"/>
              <w:rPr>
                <w:rFonts w:ascii="Source Sans Pro" w:hAnsi="Source Sans Pro"/>
                <w:sz w:val="21"/>
                <w:szCs w:val="21"/>
              </w:rPr>
            </w:pP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Directrices:</w:t>
            </w:r>
          </w:p>
          <w:p w:rsidR="00F04758" w:rsidRPr="0031473C" w:rsidRDefault="00F04758" w:rsidP="00F04758">
            <w:pPr>
              <w:pStyle w:val="AGAETexto"/>
              <w:numPr>
                <w:ilvl w:val="0"/>
                <w:numId w:val="89"/>
              </w:numPr>
              <w:spacing w:before="0" w:after="0" w:line="240" w:lineRule="auto"/>
              <w:rPr>
                <w:rFonts w:ascii="Source Sans Pro" w:hAnsi="Source Sans Pro" w:cs="Arial"/>
                <w:sz w:val="21"/>
                <w:szCs w:val="21"/>
                <w:lang w:val="es-ES_tradnl"/>
              </w:rPr>
            </w:pPr>
            <w:r w:rsidRPr="0031473C">
              <w:rPr>
                <w:rFonts w:ascii="Source Sans Pro" w:hAnsi="Source Sans Pro" w:cs="Arial"/>
                <w:sz w:val="21"/>
                <w:szCs w:val="21"/>
                <w:lang w:val="es-ES_tradnl"/>
              </w:rPr>
              <w:t xml:space="preserve">El título cuenta con un procedimiento que permite el análisis de su sostenibilidad. La sostenibilidad del título se analiza teniendo en cuenta los principales aspectos a considerar </w:t>
            </w:r>
            <w:r>
              <w:rPr>
                <w:rFonts w:ascii="Source Sans Pro" w:hAnsi="Source Sans Pro" w:cs="Arial"/>
                <w:sz w:val="21"/>
                <w:szCs w:val="21"/>
                <w:lang w:val="es-ES_tradnl"/>
              </w:rPr>
              <w:t xml:space="preserve"> </w:t>
            </w:r>
            <w:r w:rsidRPr="0031473C">
              <w:rPr>
                <w:rFonts w:ascii="Source Sans Pro" w:hAnsi="Source Sans Pro" w:cs="Arial"/>
                <w:sz w:val="21"/>
                <w:szCs w:val="21"/>
                <w:lang w:val="es-ES_tradnl"/>
              </w:rPr>
              <w:t>(demanda, nivel del profesorado implicado en la titulación, etc.).</w:t>
            </w:r>
          </w:p>
          <w:p w:rsidR="00496D61" w:rsidRDefault="00F04758" w:rsidP="00A67F3F">
            <w:pPr>
              <w:pStyle w:val="AGAETexto"/>
              <w:numPr>
                <w:ilvl w:val="0"/>
                <w:numId w:val="89"/>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El análisis de la sostenibilidad del título es utilizado en el proceso de mejora de la titulación</w:t>
            </w:r>
            <w:r>
              <w:rPr>
                <w:rFonts w:ascii="Source Sans Pro" w:hAnsi="Source Sans Pro" w:cs="Arial"/>
                <w:sz w:val="21"/>
                <w:szCs w:val="21"/>
                <w:lang w:val="es-ES_tradnl"/>
              </w:rPr>
              <w:t>.</w:t>
            </w:r>
          </w:p>
        </w:tc>
      </w:tr>
      <w:tr w:rsidR="00496D61" w:rsidTr="00F04758">
        <w:tc>
          <w:tcPr>
            <w:tcW w:w="5000" w:type="pct"/>
          </w:tcPr>
          <w:p w:rsidR="00F04758" w:rsidRPr="0031473C" w:rsidRDefault="00F04758" w:rsidP="00F04758">
            <w:pPr>
              <w:pStyle w:val="AGAETexto"/>
              <w:spacing w:before="0" w:after="0" w:line="240" w:lineRule="auto"/>
              <w:rPr>
                <w:rFonts w:ascii="Source Sans Pro" w:hAnsi="Source Sans Pro" w:cs="Arial"/>
                <w:sz w:val="21"/>
                <w:szCs w:val="21"/>
                <w:u w:val="single"/>
                <w:lang w:val="es-ES_tradnl"/>
              </w:rPr>
            </w:pPr>
            <w:r w:rsidRPr="0031473C">
              <w:rPr>
                <w:rFonts w:ascii="Source Sans Pro" w:hAnsi="Source Sans Pro" w:cs="Arial"/>
                <w:sz w:val="21"/>
                <w:szCs w:val="21"/>
                <w:u w:val="single"/>
                <w:lang w:val="es-ES_tradnl"/>
              </w:rPr>
              <w:t>Evidencias:</w:t>
            </w:r>
          </w:p>
          <w:p w:rsidR="00496D61" w:rsidRDefault="00F04758" w:rsidP="00A67F3F">
            <w:pPr>
              <w:pStyle w:val="AGAETexto"/>
              <w:numPr>
                <w:ilvl w:val="0"/>
                <w:numId w:val="87"/>
              </w:numPr>
              <w:spacing w:before="0" w:after="0" w:line="240" w:lineRule="auto"/>
              <w:rPr>
                <w:rFonts w:ascii="Source Sans Pro" w:hAnsi="Source Sans Pro"/>
                <w:sz w:val="21"/>
                <w:szCs w:val="21"/>
              </w:rPr>
            </w:pPr>
            <w:r w:rsidRPr="0031473C">
              <w:rPr>
                <w:rFonts w:ascii="Source Sans Pro" w:hAnsi="Source Sans Pro" w:cs="Arial"/>
                <w:sz w:val="21"/>
                <w:szCs w:val="21"/>
                <w:lang w:val="es-ES_tradnl"/>
              </w:rPr>
              <w:t xml:space="preserve">Análisis sobre la sostenibilidad del título correlacionando las diferentes dimensiones que afectan a este criterio (demanda, nivel del profesorado implicado en la titulación, etc.). </w:t>
            </w:r>
          </w:p>
        </w:tc>
      </w:tr>
    </w:tbl>
    <w:p w:rsidR="00866A6C" w:rsidRPr="0031473C" w:rsidRDefault="00866A6C" w:rsidP="00866A6C">
      <w:pPr>
        <w:pStyle w:val="AGAETexto"/>
        <w:spacing w:before="0" w:after="0" w:line="240" w:lineRule="auto"/>
        <w:rPr>
          <w:rFonts w:ascii="Source Sans Pro" w:hAnsi="Source Sans Pro"/>
          <w:sz w:val="21"/>
          <w:szCs w:val="21"/>
        </w:rPr>
      </w:pPr>
    </w:p>
    <w:p w:rsidR="00866A6C" w:rsidRPr="0031473C" w:rsidRDefault="00866A6C" w:rsidP="00866A6C">
      <w:pPr>
        <w:pStyle w:val="AGAETexto"/>
        <w:spacing w:before="0" w:after="0" w:line="240" w:lineRule="auto"/>
        <w:rPr>
          <w:rFonts w:ascii="Source Sans Pro" w:hAnsi="Source Sans Pro" w:cs="Arial"/>
          <w:sz w:val="21"/>
          <w:szCs w:val="21"/>
          <w:lang w:val="es-ES_tradnl"/>
        </w:rPr>
      </w:pPr>
    </w:p>
    <w:p w:rsidR="00866A6C" w:rsidRPr="0031473C" w:rsidRDefault="00866A6C" w:rsidP="00866A6C">
      <w:pPr>
        <w:pStyle w:val="AGAETexto"/>
        <w:spacing w:before="0" w:after="0" w:line="240" w:lineRule="auto"/>
        <w:rPr>
          <w:rFonts w:ascii="Source Sans Pro" w:hAnsi="Source Sans Pro" w:cs="Arial"/>
          <w:sz w:val="21"/>
          <w:szCs w:val="21"/>
          <w:u w:val="single"/>
          <w:lang w:val="es-ES_tradnl"/>
        </w:rPr>
      </w:pPr>
    </w:p>
    <w:p w:rsidR="00866A6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Pr="0031473C" w:rsidRDefault="00866A6C" w:rsidP="00866A6C">
      <w:pPr>
        <w:pStyle w:val="AGAETexto"/>
        <w:tabs>
          <w:tab w:val="left" w:pos="851"/>
          <w:tab w:val="left" w:pos="1134"/>
        </w:tabs>
        <w:spacing w:before="0" w:after="0" w:line="240" w:lineRule="auto"/>
        <w:rPr>
          <w:rFonts w:ascii="Source Sans Pro" w:hAnsi="Source Sans Pro"/>
          <w:sz w:val="21"/>
          <w:szCs w:val="21"/>
        </w:rPr>
      </w:pPr>
    </w:p>
    <w:p w:rsidR="00866A6C" w:rsidRPr="0031473C" w:rsidRDefault="00866A6C" w:rsidP="00866A6C">
      <w:pPr>
        <w:spacing w:after="0" w:line="240" w:lineRule="auto"/>
        <w:jc w:val="both"/>
        <w:rPr>
          <w:rFonts w:ascii="Source Sans Pro" w:hAnsi="Source Sans Pro"/>
          <w:sz w:val="21"/>
          <w:szCs w:val="21"/>
        </w:rPr>
      </w:pPr>
    </w:p>
    <w:p w:rsidR="00866A6C" w:rsidRPr="00292A0D" w:rsidRDefault="00866A6C" w:rsidP="00866A6C">
      <w:pPr>
        <w:spacing w:after="0"/>
        <w:jc w:val="both"/>
        <w:rPr>
          <w:rFonts w:ascii="Source Sans Pro" w:hAnsi="Source Sans Pro"/>
          <w:b/>
          <w:color w:val="000000" w:themeColor="text1"/>
          <w:sz w:val="21"/>
          <w:szCs w:val="21"/>
        </w:rPr>
      </w:pPr>
    </w:p>
    <w:p w:rsidR="00A0716F" w:rsidRDefault="00A0716F">
      <w:pPr>
        <w:spacing w:after="0" w:line="240" w:lineRule="auto"/>
        <w:rPr>
          <w:rFonts w:ascii="Source Sans Pro" w:hAnsi="Source Sans Pro" w:cs="Calibri"/>
          <w:color w:val="000000" w:themeColor="text1"/>
          <w:sz w:val="21"/>
          <w:szCs w:val="21"/>
        </w:rPr>
      </w:pPr>
    </w:p>
    <w:p w:rsidR="00496D61" w:rsidRDefault="00496D61">
      <w:pPr>
        <w:spacing w:after="0" w:line="240" w:lineRule="auto"/>
        <w:rPr>
          <w:rFonts w:ascii="Source Sans Pro" w:hAnsi="Source Sans Pro" w:cs="Calibri"/>
          <w:color w:val="000000" w:themeColor="text1"/>
          <w:sz w:val="21"/>
          <w:szCs w:val="21"/>
        </w:rPr>
      </w:pPr>
    </w:p>
    <w:sectPr w:rsidR="00496D61" w:rsidSect="00A0716F">
      <w:headerReference w:type="even" r:id="rId13"/>
      <w:headerReference w:type="default" r:id="rId14"/>
      <w:footerReference w:type="default" r:id="rId15"/>
      <w:headerReference w:type="first" r:id="rId16"/>
      <w:pgSz w:w="11906" w:h="16838" w:code="9"/>
      <w:pgMar w:top="645" w:right="2267" w:bottom="1276" w:left="1276" w:header="851"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F5A" w:rsidRDefault="007F1F5A" w:rsidP="004B1B7D">
      <w:pPr>
        <w:spacing w:after="0" w:line="240" w:lineRule="auto"/>
      </w:pPr>
      <w:r>
        <w:separator/>
      </w:r>
    </w:p>
  </w:endnote>
  <w:endnote w:type="continuationSeparator" w:id="1">
    <w:p w:rsidR="007F1F5A" w:rsidRDefault="007F1F5A" w:rsidP="004B1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Arial"/>
    <w:charset w:val="4D"/>
    <w:family w:val="swiss"/>
    <w:pitch w:val="variable"/>
    <w:sig w:usb0="00000001" w:usb1="00000000" w:usb2="00000000" w:usb3="00000000" w:csb0="00000003"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HK">
    <w:altName w:val="Arial Unicode MS"/>
    <w:panose1 w:val="00000000000000000000"/>
    <w:charset w:val="80"/>
    <w:family w:val="swiss"/>
    <w:notTrueType/>
    <w:pitch w:val="variable"/>
    <w:sig w:usb0="00000000"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Eras Medium ITC">
    <w:altName w:val="Lucida Sans Unicode"/>
    <w:charset w:val="00"/>
    <w:family w:val="swiss"/>
    <w:pitch w:val="variable"/>
    <w:sig w:usb0="00000003" w:usb1="00000000" w:usb2="00000000" w:usb3="00000000" w:csb0="00000001" w:csb1="00000000"/>
  </w:font>
  <w:font w:name="Noto Sans HK Light">
    <w:altName w:val="Arial Unicode MS"/>
    <w:panose1 w:val="00000000000000000000"/>
    <w:charset w:val="80"/>
    <w:family w:val="swiss"/>
    <w:notTrueType/>
    <w:pitch w:val="variable"/>
    <w:sig w:usb0="00000000" w:usb1="2ADF3C10" w:usb2="00000016" w:usb3="00000000" w:csb0="0012010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1913391251"/>
      <w:docPartObj>
        <w:docPartGallery w:val="Page Numbers (Bottom of Page)"/>
        <w:docPartUnique/>
      </w:docPartObj>
    </w:sdtPr>
    <w:sdtEndPr>
      <w:rPr>
        <w:rFonts w:ascii="Source Sans Pro" w:hAnsi="Source Sans Pro"/>
        <w:sz w:val="16"/>
        <w:szCs w:val="16"/>
      </w:rPr>
    </w:sdtEndPr>
    <w:sdtContent>
      <w:sdt>
        <w:sdtPr>
          <w:rPr>
            <w:rFonts w:ascii="Source Sans Pro" w:hAnsi="Source Sans Pro"/>
            <w:sz w:val="16"/>
            <w:szCs w:val="16"/>
          </w:rPr>
          <w:id w:val="1913391252"/>
          <w:docPartObj>
            <w:docPartGallery w:val="Page Numbers (Top of Page)"/>
            <w:docPartUnique/>
          </w:docPartObj>
        </w:sdtPr>
        <w:sdtContent>
          <w:p w:rsidR="007F1F5A" w:rsidRPr="00145282" w:rsidRDefault="007F1F5A" w:rsidP="00496D61">
            <w:pPr>
              <w:pStyle w:val="Piedepgina"/>
              <w:spacing w:after="0" w:line="240" w:lineRule="auto"/>
              <w:jc w:val="right"/>
              <w:rPr>
                <w:rFonts w:ascii="Source Sans Pro" w:hAnsi="Source Sans Pro"/>
                <w:sz w:val="16"/>
                <w:szCs w:val="16"/>
              </w:rPr>
            </w:pPr>
            <w:r w:rsidRPr="00145282">
              <w:rPr>
                <w:rFonts w:ascii="Source Sans Pro" w:hAnsi="Source Sans Pro"/>
                <w:sz w:val="16"/>
                <w:szCs w:val="16"/>
              </w:rPr>
              <w:t xml:space="preserve">Página </w:t>
            </w:r>
            <w:r w:rsidRPr="00145282">
              <w:rPr>
                <w:rFonts w:ascii="Source Sans Pro" w:hAnsi="Source Sans Pro"/>
                <w:sz w:val="16"/>
                <w:szCs w:val="16"/>
              </w:rPr>
              <w:fldChar w:fldCharType="begin"/>
            </w:r>
            <w:r w:rsidRPr="00145282">
              <w:rPr>
                <w:rFonts w:ascii="Source Sans Pro" w:hAnsi="Source Sans Pro"/>
                <w:sz w:val="16"/>
                <w:szCs w:val="16"/>
              </w:rPr>
              <w:instrText>PAGE</w:instrText>
            </w:r>
            <w:r w:rsidRPr="00145282">
              <w:rPr>
                <w:rFonts w:ascii="Source Sans Pro" w:hAnsi="Source Sans Pro"/>
                <w:sz w:val="16"/>
                <w:szCs w:val="16"/>
              </w:rPr>
              <w:fldChar w:fldCharType="separate"/>
            </w:r>
            <w:r w:rsidR="00CE335A">
              <w:rPr>
                <w:rFonts w:ascii="Source Sans Pro" w:hAnsi="Source Sans Pro"/>
                <w:noProof/>
                <w:sz w:val="16"/>
                <w:szCs w:val="16"/>
              </w:rPr>
              <w:t>2</w:t>
            </w:r>
            <w:r w:rsidRPr="00145282">
              <w:rPr>
                <w:rFonts w:ascii="Source Sans Pro" w:hAnsi="Source Sans Pro"/>
                <w:sz w:val="16"/>
                <w:szCs w:val="16"/>
              </w:rPr>
              <w:fldChar w:fldCharType="end"/>
            </w:r>
            <w:r w:rsidRPr="00145282">
              <w:rPr>
                <w:rFonts w:ascii="Source Sans Pro" w:hAnsi="Source Sans Pro"/>
                <w:sz w:val="16"/>
                <w:szCs w:val="16"/>
              </w:rPr>
              <w:t xml:space="preserve"> de </w:t>
            </w:r>
            <w:r w:rsidRPr="00145282">
              <w:rPr>
                <w:rFonts w:ascii="Source Sans Pro" w:hAnsi="Source Sans Pro"/>
                <w:sz w:val="16"/>
                <w:szCs w:val="16"/>
              </w:rPr>
              <w:fldChar w:fldCharType="begin"/>
            </w:r>
            <w:r w:rsidRPr="00145282">
              <w:rPr>
                <w:rFonts w:ascii="Source Sans Pro" w:hAnsi="Source Sans Pro"/>
                <w:sz w:val="16"/>
                <w:szCs w:val="16"/>
              </w:rPr>
              <w:instrText>NUMPAGES</w:instrText>
            </w:r>
            <w:r w:rsidRPr="00145282">
              <w:rPr>
                <w:rFonts w:ascii="Source Sans Pro" w:hAnsi="Source Sans Pro"/>
                <w:sz w:val="16"/>
                <w:szCs w:val="16"/>
              </w:rPr>
              <w:fldChar w:fldCharType="separate"/>
            </w:r>
            <w:r w:rsidR="00CE335A">
              <w:rPr>
                <w:rFonts w:ascii="Source Sans Pro" w:hAnsi="Source Sans Pro"/>
                <w:noProof/>
                <w:sz w:val="16"/>
                <w:szCs w:val="16"/>
              </w:rPr>
              <w:t>27</w:t>
            </w:r>
            <w:r w:rsidRPr="00145282">
              <w:rPr>
                <w:rFonts w:ascii="Source Sans Pro" w:hAnsi="Source Sans Pro"/>
                <w:sz w:val="16"/>
                <w:szCs w:val="16"/>
              </w:rPr>
              <w:fldChar w:fldCharType="end"/>
            </w:r>
          </w:p>
          <w:p w:rsidR="007F1F5A" w:rsidRPr="00145282" w:rsidRDefault="007F1F5A" w:rsidP="00496D61">
            <w:pPr>
              <w:pStyle w:val="Piedepgina"/>
              <w:spacing w:after="0" w:line="240" w:lineRule="auto"/>
              <w:jc w:val="right"/>
              <w:rPr>
                <w:rFonts w:ascii="Source Sans Pro" w:hAnsi="Source Sans Pro"/>
                <w:sz w:val="16"/>
                <w:szCs w:val="16"/>
              </w:rPr>
            </w:pPr>
            <w:r w:rsidRPr="00145282">
              <w:rPr>
                <w:rFonts w:ascii="Source Sans Pro" w:hAnsi="Source Sans Pro"/>
                <w:sz w:val="16"/>
                <w:szCs w:val="16"/>
              </w:rPr>
              <w:t xml:space="preserve">V1.  Aprobada </w:t>
            </w:r>
            <w:proofErr w:type="spellStart"/>
            <w:r w:rsidRPr="00145282">
              <w:rPr>
                <w:rFonts w:ascii="Source Sans Pro" w:hAnsi="Source Sans Pro"/>
                <w:sz w:val="16"/>
                <w:szCs w:val="16"/>
              </w:rPr>
              <w:t>CTEyA</w:t>
            </w:r>
            <w:proofErr w:type="spellEnd"/>
            <w:r w:rsidRPr="00145282">
              <w:rPr>
                <w:rFonts w:ascii="Source Sans Pro" w:hAnsi="Source Sans Pro"/>
                <w:sz w:val="16"/>
                <w:szCs w:val="16"/>
              </w:rPr>
              <w:t xml:space="preserve"> 21/07/2022</w:t>
            </w:r>
          </w:p>
        </w:sdtContent>
      </w:sdt>
    </w:sdtContent>
  </w:sdt>
  <w:p w:rsidR="007F1F5A" w:rsidRPr="00584B98" w:rsidRDefault="007F1F5A" w:rsidP="00496D61">
    <w:pPr>
      <w:pStyle w:val="Piedepgina"/>
      <w:spacing w:after="0"/>
      <w:rPr>
        <w:rFonts w:ascii="Calibri" w:hAnsi="Calibri"/>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1913391253"/>
      <w:docPartObj>
        <w:docPartGallery w:val="Page Numbers (Top of Page)"/>
        <w:docPartUnique/>
      </w:docPartObj>
    </w:sdtPr>
    <w:sdtContent>
      <w:p w:rsidR="007F1F5A" w:rsidRPr="0082313B" w:rsidRDefault="007F1F5A" w:rsidP="00496D61">
        <w:pPr>
          <w:pStyle w:val="Piedepgina"/>
          <w:spacing w:after="0" w:line="240" w:lineRule="auto"/>
          <w:jc w:val="right"/>
          <w:rPr>
            <w:rFonts w:ascii="Source Sans Pro" w:hAnsi="Source Sans Pro"/>
            <w:sz w:val="16"/>
            <w:szCs w:val="16"/>
          </w:rPr>
        </w:pPr>
        <w:r w:rsidRPr="0082313B">
          <w:rPr>
            <w:rFonts w:ascii="Source Sans Pro" w:hAnsi="Source Sans Pro"/>
            <w:sz w:val="16"/>
            <w:szCs w:val="16"/>
          </w:rPr>
          <w:t xml:space="preserve">Página </w:t>
        </w:r>
        <w:r w:rsidRPr="0082313B">
          <w:rPr>
            <w:rFonts w:ascii="Source Sans Pro" w:hAnsi="Source Sans Pro"/>
            <w:sz w:val="16"/>
            <w:szCs w:val="16"/>
          </w:rPr>
          <w:fldChar w:fldCharType="begin"/>
        </w:r>
        <w:r w:rsidRPr="0082313B">
          <w:rPr>
            <w:rFonts w:ascii="Source Sans Pro" w:hAnsi="Source Sans Pro"/>
            <w:sz w:val="16"/>
            <w:szCs w:val="16"/>
          </w:rPr>
          <w:instrText>PAGE</w:instrText>
        </w:r>
        <w:r w:rsidRPr="0082313B">
          <w:rPr>
            <w:rFonts w:ascii="Source Sans Pro" w:hAnsi="Source Sans Pro"/>
            <w:sz w:val="16"/>
            <w:szCs w:val="16"/>
          </w:rPr>
          <w:fldChar w:fldCharType="separate"/>
        </w:r>
        <w:r w:rsidR="006A5E0F">
          <w:rPr>
            <w:rFonts w:ascii="Source Sans Pro" w:hAnsi="Source Sans Pro"/>
            <w:noProof/>
            <w:sz w:val="16"/>
            <w:szCs w:val="16"/>
          </w:rPr>
          <w:t>1</w:t>
        </w:r>
        <w:r w:rsidRPr="0082313B">
          <w:rPr>
            <w:rFonts w:ascii="Source Sans Pro" w:hAnsi="Source Sans Pro"/>
            <w:sz w:val="16"/>
            <w:szCs w:val="16"/>
          </w:rPr>
          <w:fldChar w:fldCharType="end"/>
        </w:r>
        <w:r w:rsidRPr="0082313B">
          <w:rPr>
            <w:rFonts w:ascii="Source Sans Pro" w:hAnsi="Source Sans Pro"/>
            <w:sz w:val="16"/>
            <w:szCs w:val="16"/>
          </w:rPr>
          <w:t xml:space="preserve"> de </w:t>
        </w:r>
        <w:r w:rsidRPr="0082313B">
          <w:rPr>
            <w:rFonts w:ascii="Source Sans Pro" w:hAnsi="Source Sans Pro"/>
            <w:sz w:val="16"/>
            <w:szCs w:val="16"/>
          </w:rPr>
          <w:fldChar w:fldCharType="begin"/>
        </w:r>
        <w:r w:rsidRPr="0082313B">
          <w:rPr>
            <w:rFonts w:ascii="Source Sans Pro" w:hAnsi="Source Sans Pro"/>
            <w:sz w:val="16"/>
            <w:szCs w:val="16"/>
          </w:rPr>
          <w:instrText>NUMPAGES</w:instrText>
        </w:r>
        <w:r w:rsidRPr="0082313B">
          <w:rPr>
            <w:rFonts w:ascii="Source Sans Pro" w:hAnsi="Source Sans Pro"/>
            <w:sz w:val="16"/>
            <w:szCs w:val="16"/>
          </w:rPr>
          <w:fldChar w:fldCharType="separate"/>
        </w:r>
        <w:r w:rsidR="006A5E0F">
          <w:rPr>
            <w:rFonts w:ascii="Source Sans Pro" w:hAnsi="Source Sans Pro"/>
            <w:noProof/>
            <w:sz w:val="16"/>
            <w:szCs w:val="16"/>
          </w:rPr>
          <w:t>27</w:t>
        </w:r>
        <w:r w:rsidRPr="0082313B">
          <w:rPr>
            <w:rFonts w:ascii="Source Sans Pro" w:hAnsi="Source Sans Pro"/>
            <w:sz w:val="16"/>
            <w:szCs w:val="16"/>
          </w:rPr>
          <w:fldChar w:fldCharType="end"/>
        </w:r>
      </w:p>
      <w:p w:rsidR="007F1F5A" w:rsidRDefault="007F1F5A" w:rsidP="00496D61">
        <w:pPr>
          <w:pStyle w:val="Piedepgina"/>
          <w:spacing w:after="0" w:line="240" w:lineRule="auto"/>
          <w:jc w:val="right"/>
          <w:rPr>
            <w:rFonts w:ascii="Eras Md BT" w:hAnsi="Eras Md BT"/>
            <w:sz w:val="12"/>
            <w:szCs w:val="12"/>
          </w:rPr>
        </w:pPr>
        <w:r w:rsidRPr="00145282">
          <w:rPr>
            <w:rFonts w:ascii="Source Sans Pro" w:hAnsi="Source Sans Pro"/>
            <w:sz w:val="16"/>
            <w:szCs w:val="16"/>
          </w:rPr>
          <w:t xml:space="preserve">V1.  Aprobada </w:t>
        </w:r>
        <w:proofErr w:type="spellStart"/>
        <w:r w:rsidRPr="00145282">
          <w:rPr>
            <w:rFonts w:ascii="Source Sans Pro" w:hAnsi="Source Sans Pro"/>
            <w:sz w:val="16"/>
            <w:szCs w:val="16"/>
          </w:rPr>
          <w:t>CTEyA</w:t>
        </w:r>
        <w:proofErr w:type="spellEnd"/>
        <w:r w:rsidRPr="00145282">
          <w:rPr>
            <w:rFonts w:ascii="Source Sans Pro" w:hAnsi="Source Sans Pro"/>
            <w:sz w:val="16"/>
            <w:szCs w:val="16"/>
          </w:rPr>
          <w:t xml:space="preserve"> 21/07/2022</w:t>
        </w:r>
      </w:p>
    </w:sdtContent>
  </w:sdt>
  <w:p w:rsidR="007F1F5A" w:rsidRDefault="007F1F5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Eras Md BT" w:hAnsi="Eras Md BT"/>
        <w:sz w:val="12"/>
        <w:szCs w:val="12"/>
      </w:rPr>
      <w:id w:val="615151969"/>
      <w:docPartObj>
        <w:docPartGallery w:val="Page Numbers (Bottom of Page)"/>
        <w:docPartUnique/>
      </w:docPartObj>
    </w:sdtPr>
    <w:sdtContent>
      <w:sdt>
        <w:sdtPr>
          <w:rPr>
            <w:rFonts w:ascii="Eras Md BT" w:hAnsi="Eras Md BT"/>
            <w:sz w:val="12"/>
            <w:szCs w:val="12"/>
          </w:rPr>
          <w:id w:val="615151970"/>
          <w:docPartObj>
            <w:docPartGallery w:val="Page Numbers (Top of Page)"/>
            <w:docPartUnique/>
          </w:docPartObj>
        </w:sdtPr>
        <w:sdtContent>
          <w:p w:rsidR="007F1F5A" w:rsidRPr="00A11339" w:rsidRDefault="007F1F5A">
            <w:pPr>
              <w:pStyle w:val="Piedepgina"/>
              <w:jc w:val="right"/>
              <w:rPr>
                <w:rFonts w:ascii="Eras Md BT" w:hAnsi="Eras Md BT"/>
                <w:sz w:val="12"/>
                <w:szCs w:val="12"/>
              </w:rPr>
            </w:pPr>
            <w:r w:rsidRPr="00A11339">
              <w:rPr>
                <w:rFonts w:ascii="Eras Md BT" w:hAnsi="Eras Md BT"/>
                <w:sz w:val="12"/>
                <w:szCs w:val="12"/>
              </w:rPr>
              <w:t xml:space="preserve">Página </w:t>
            </w:r>
            <w:r w:rsidRPr="00A11339">
              <w:rPr>
                <w:rFonts w:ascii="Eras Md BT" w:hAnsi="Eras Md BT"/>
                <w:sz w:val="12"/>
                <w:szCs w:val="12"/>
              </w:rPr>
              <w:fldChar w:fldCharType="begin"/>
            </w:r>
            <w:r w:rsidRPr="00A11339">
              <w:rPr>
                <w:rFonts w:ascii="Eras Md BT" w:hAnsi="Eras Md BT"/>
                <w:sz w:val="12"/>
                <w:szCs w:val="12"/>
              </w:rPr>
              <w:instrText>PAGE</w:instrText>
            </w:r>
            <w:r w:rsidRPr="00A11339">
              <w:rPr>
                <w:rFonts w:ascii="Eras Md BT" w:hAnsi="Eras Md BT"/>
                <w:sz w:val="12"/>
                <w:szCs w:val="12"/>
              </w:rPr>
              <w:fldChar w:fldCharType="separate"/>
            </w:r>
            <w:r w:rsidR="006A2C71">
              <w:rPr>
                <w:rFonts w:ascii="Eras Md BT" w:hAnsi="Eras Md BT"/>
                <w:noProof/>
                <w:sz w:val="12"/>
                <w:szCs w:val="12"/>
              </w:rPr>
              <w:t>27</w:t>
            </w:r>
            <w:r w:rsidRPr="00A11339">
              <w:rPr>
                <w:rFonts w:ascii="Eras Md BT" w:hAnsi="Eras Md BT"/>
                <w:sz w:val="12"/>
                <w:szCs w:val="12"/>
              </w:rPr>
              <w:fldChar w:fldCharType="end"/>
            </w:r>
            <w:r w:rsidRPr="00A11339">
              <w:rPr>
                <w:rFonts w:ascii="Eras Md BT" w:hAnsi="Eras Md BT"/>
                <w:sz w:val="12"/>
                <w:szCs w:val="12"/>
              </w:rPr>
              <w:t xml:space="preserve"> de </w:t>
            </w:r>
            <w:r w:rsidRPr="00A11339">
              <w:rPr>
                <w:rFonts w:ascii="Eras Md BT" w:hAnsi="Eras Md BT"/>
                <w:sz w:val="12"/>
                <w:szCs w:val="12"/>
              </w:rPr>
              <w:fldChar w:fldCharType="begin"/>
            </w:r>
            <w:r w:rsidRPr="00A11339">
              <w:rPr>
                <w:rFonts w:ascii="Eras Md BT" w:hAnsi="Eras Md BT"/>
                <w:sz w:val="12"/>
                <w:szCs w:val="12"/>
              </w:rPr>
              <w:instrText>NUMPAGES</w:instrText>
            </w:r>
            <w:r w:rsidRPr="00A11339">
              <w:rPr>
                <w:rFonts w:ascii="Eras Md BT" w:hAnsi="Eras Md BT"/>
                <w:sz w:val="12"/>
                <w:szCs w:val="12"/>
              </w:rPr>
              <w:fldChar w:fldCharType="separate"/>
            </w:r>
            <w:r w:rsidR="006A2C71">
              <w:rPr>
                <w:rFonts w:ascii="Eras Md BT" w:hAnsi="Eras Md BT"/>
                <w:noProof/>
                <w:sz w:val="12"/>
                <w:szCs w:val="12"/>
              </w:rPr>
              <w:t>27</w:t>
            </w:r>
            <w:r w:rsidRPr="00A11339">
              <w:rPr>
                <w:rFonts w:ascii="Eras Md BT" w:hAnsi="Eras Md BT"/>
                <w:sz w:val="12"/>
                <w:szCs w:val="12"/>
              </w:rPr>
              <w:fldChar w:fldCharType="end"/>
            </w:r>
          </w:p>
        </w:sdtContent>
      </w:sdt>
    </w:sdtContent>
  </w:sdt>
  <w:p w:rsidR="007F1F5A" w:rsidRPr="00584B98" w:rsidRDefault="007F1F5A">
    <w:pPr>
      <w:pStyle w:val="Piedepgina"/>
      <w:rPr>
        <w:rFonts w:ascii="Calibri" w:hAnsi="Calibri"/>
        <w:color w:val="8080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F5A" w:rsidRDefault="007F1F5A" w:rsidP="004B1B7D">
      <w:pPr>
        <w:spacing w:after="0" w:line="240" w:lineRule="auto"/>
      </w:pPr>
      <w:r>
        <w:separator/>
      </w:r>
    </w:p>
  </w:footnote>
  <w:footnote w:type="continuationSeparator" w:id="1">
    <w:p w:rsidR="007F1F5A" w:rsidRDefault="007F1F5A" w:rsidP="004B1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7F1F5A">
    <w:r>
      <w:cr/>
    </w:r>
    <w:r w:rsidR="00DA051B" w:rsidRPr="00DA051B">
      <w:drawing>
        <wp:inline distT="0" distB="0" distL="0" distR="0">
          <wp:extent cx="561975" cy="528955"/>
          <wp:effectExtent l="19050" t="0" r="9525" b="0"/>
          <wp:docPr id="4"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Look w:val="04A0"/>
    </w:tblPr>
    <w:tblGrid>
      <w:gridCol w:w="6238"/>
      <w:gridCol w:w="4253"/>
    </w:tblGrid>
    <w:tr w:rsidR="00DA051B" w:rsidRPr="00833064" w:rsidTr="00195D20">
      <w:tc>
        <w:tcPr>
          <w:tcW w:w="6238" w:type="dxa"/>
        </w:tcPr>
        <w:p w:rsidR="00DA051B" w:rsidRDefault="00564403" w:rsidP="00564403">
          <w:pPr>
            <w:spacing w:after="0"/>
            <w:ind w:left="1027"/>
            <w:jc w:val="both"/>
          </w:pPr>
          <w:r w:rsidRPr="00564403">
            <w:drawing>
              <wp:inline distT="0" distB="0" distL="0" distR="0">
                <wp:extent cx="561975" cy="528955"/>
                <wp:effectExtent l="19050" t="0" r="9525" b="0"/>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tc>
      <w:tc>
        <w:tcPr>
          <w:tcW w:w="4253" w:type="dxa"/>
        </w:tcPr>
        <w:p w:rsidR="00DA051B" w:rsidRPr="00833064" w:rsidRDefault="00DA051B" w:rsidP="00195D20">
          <w:pPr>
            <w:spacing w:after="0"/>
            <w:rPr>
              <w:rFonts w:ascii="Source Sans Pro" w:hAnsi="Source Sans Pro"/>
              <w:sz w:val="18"/>
              <w:szCs w:val="18"/>
            </w:rPr>
          </w:pPr>
        </w:p>
      </w:tc>
    </w:tr>
  </w:tbl>
  <w:p w:rsidR="007F1F5A" w:rsidRDefault="007F1F5A" w:rsidP="00292A0D">
    <w:pPr>
      <w:pStyle w:val="Encabezado"/>
      <w:jc w:val="both"/>
      <w:rPr>
        <w:noProof/>
        <w:color w:val="047833"/>
        <w:lang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1" w:type="dxa"/>
      <w:tblInd w:w="-885" w:type="dxa"/>
      <w:tblLook w:val="04A0"/>
    </w:tblPr>
    <w:tblGrid>
      <w:gridCol w:w="6238"/>
      <w:gridCol w:w="4253"/>
    </w:tblGrid>
    <w:tr w:rsidR="00564403" w:rsidRPr="00833064" w:rsidTr="00195D20">
      <w:tc>
        <w:tcPr>
          <w:tcW w:w="6238" w:type="dxa"/>
        </w:tcPr>
        <w:p w:rsidR="00564403" w:rsidRDefault="00564403" w:rsidP="00195D20">
          <w:pPr>
            <w:spacing w:after="0"/>
            <w:ind w:left="1027"/>
            <w:jc w:val="both"/>
          </w:pPr>
          <w:r>
            <w:rPr>
              <w:noProof/>
              <w:lang w:eastAsia="es-ES"/>
            </w:rPr>
            <w:drawing>
              <wp:inline distT="0" distB="0" distL="0" distR="0">
                <wp:extent cx="1828800" cy="1108075"/>
                <wp:effectExtent l="19050" t="0" r="0"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828800" cy="1108075"/>
                        </a:xfrm>
                        <a:prstGeom prst="rect">
                          <a:avLst/>
                        </a:prstGeom>
                        <a:noFill/>
                        <a:ln w="9525">
                          <a:noFill/>
                          <a:miter lim="800000"/>
                          <a:headEnd/>
                          <a:tailEnd/>
                        </a:ln>
                      </pic:spPr>
                    </pic:pic>
                  </a:graphicData>
                </a:graphic>
              </wp:inline>
            </w:drawing>
          </w:r>
        </w:p>
      </w:tc>
      <w:tc>
        <w:tcPr>
          <w:tcW w:w="4253" w:type="dxa"/>
        </w:tcPr>
        <w:p w:rsidR="00564403" w:rsidRDefault="00564403" w:rsidP="00195D20">
          <w:pPr>
            <w:spacing w:after="0"/>
            <w:ind w:left="7938" w:hanging="7938"/>
            <w:rPr>
              <w:rFonts w:ascii="Source Sans Pro Semibold" w:hAnsi="Source Sans Pro Semibold"/>
              <w:sz w:val="18"/>
              <w:szCs w:val="18"/>
            </w:rPr>
          </w:pPr>
        </w:p>
        <w:p w:rsidR="00564403" w:rsidRPr="00477B86" w:rsidRDefault="00564403" w:rsidP="00195D20">
          <w:pPr>
            <w:spacing w:after="0"/>
            <w:rPr>
              <w:sz w:val="24"/>
              <w:szCs w:val="24"/>
            </w:rPr>
          </w:pPr>
          <w:r w:rsidRPr="00477B86">
            <w:rPr>
              <w:rFonts w:ascii="Source Sans Pro Semibold" w:hAnsi="Source Sans Pro Semibold"/>
              <w:sz w:val="18"/>
              <w:szCs w:val="18"/>
            </w:rPr>
            <w:t>Consejería de Transformación Económica, Industria, Conocimiento y Universidades</w:t>
          </w:r>
        </w:p>
        <w:p w:rsidR="00564403" w:rsidRDefault="00564403" w:rsidP="00195D20">
          <w:pPr>
            <w:spacing w:after="0"/>
            <w:rPr>
              <w:rFonts w:ascii="Source Sans Pro" w:hAnsi="Source Sans Pro"/>
              <w:sz w:val="18"/>
              <w:szCs w:val="18"/>
            </w:rPr>
          </w:pPr>
          <w:r w:rsidRPr="00477B86">
            <w:rPr>
              <w:rFonts w:ascii="Source Sans Pro" w:hAnsi="Source Sans Pro"/>
              <w:sz w:val="18"/>
              <w:szCs w:val="18"/>
            </w:rPr>
            <w:t>Agencia Andaluza del Conocimiento</w:t>
          </w:r>
        </w:p>
        <w:p w:rsidR="00564403" w:rsidRDefault="00564403" w:rsidP="00195D20">
          <w:pPr>
            <w:spacing w:after="0"/>
            <w:rPr>
              <w:rFonts w:ascii="Source Sans Pro" w:hAnsi="Source Sans Pro"/>
              <w:sz w:val="18"/>
              <w:szCs w:val="18"/>
            </w:rPr>
          </w:pPr>
        </w:p>
        <w:p w:rsidR="00564403" w:rsidRPr="00833064" w:rsidRDefault="00564403" w:rsidP="00195D20">
          <w:pPr>
            <w:spacing w:after="0"/>
            <w:rPr>
              <w:rFonts w:ascii="Source Sans Pro" w:hAnsi="Source Sans Pro"/>
              <w:sz w:val="18"/>
              <w:szCs w:val="18"/>
            </w:rPr>
          </w:pPr>
        </w:p>
        <w:p w:rsidR="00564403" w:rsidRPr="00833064" w:rsidRDefault="00564403" w:rsidP="00195D20">
          <w:pPr>
            <w:spacing w:after="0"/>
            <w:rPr>
              <w:rFonts w:ascii="Source Sans Pro" w:hAnsi="Source Sans Pro"/>
              <w:sz w:val="18"/>
              <w:szCs w:val="18"/>
            </w:rPr>
          </w:pPr>
          <w:r w:rsidRPr="00477B86">
            <w:rPr>
              <w:rFonts w:ascii="Source Sans Pro" w:hAnsi="Source Sans Pro"/>
              <w:color w:val="1E6A39"/>
              <w:sz w:val="18"/>
              <w:szCs w:val="18"/>
            </w:rPr>
            <w:t>Dirección de Evaluación y Acreditación</w:t>
          </w:r>
        </w:p>
      </w:tc>
    </w:tr>
  </w:tbl>
  <w:p w:rsidR="00564403" w:rsidRDefault="00564403">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DA051B">
    <w:r w:rsidRPr="00DA051B">
      <w:drawing>
        <wp:inline distT="0" distB="0" distL="0" distR="0">
          <wp:extent cx="561975" cy="528955"/>
          <wp:effectExtent l="19050" t="0" r="9525" b="0"/>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5A" w:rsidRDefault="007F1F5A" w:rsidP="00292A0D">
    <w:pPr>
      <w:pStyle w:val="Encabezado"/>
      <w:jc w:val="both"/>
      <w:rPr>
        <w:noProof/>
        <w:color w:val="047833"/>
        <w:lang w:eastAsia="es-ES"/>
      </w:rPr>
    </w:pPr>
    <w:r>
      <w:rPr>
        <w:rFonts w:ascii="Calibri" w:hAnsi="Calibri" w:cs="Calibri"/>
        <w:b/>
        <w:noProof/>
        <w:color w:val="008000"/>
        <w:sz w:val="18"/>
        <w:szCs w:val="18"/>
        <w:lang w:eastAsia="es-ES"/>
      </w:rPr>
      <w:drawing>
        <wp:inline distT="0" distB="0" distL="0" distR="0">
          <wp:extent cx="561975" cy="528955"/>
          <wp:effectExtent l="19050" t="0" r="9525" b="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61975" cy="528955"/>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885" w:type="dxa"/>
      <w:tblLook w:val="04A0"/>
    </w:tblPr>
    <w:tblGrid>
      <w:gridCol w:w="6258"/>
      <w:gridCol w:w="4266"/>
    </w:tblGrid>
    <w:tr w:rsidR="007F1F5A" w:rsidRPr="00833064" w:rsidTr="00A0716F">
      <w:trPr>
        <w:trHeight w:val="1678"/>
      </w:trPr>
      <w:tc>
        <w:tcPr>
          <w:tcW w:w="6258" w:type="dxa"/>
        </w:tcPr>
        <w:p w:rsidR="007F1F5A" w:rsidRDefault="007F1F5A" w:rsidP="00A0716F">
          <w:pPr>
            <w:ind w:left="1027"/>
          </w:pPr>
          <w:r>
            <w:rPr>
              <w:noProof/>
              <w:lang w:eastAsia="es-ES"/>
            </w:rPr>
            <w:drawing>
              <wp:inline distT="0" distB="0" distL="0" distR="0">
                <wp:extent cx="1828800" cy="1108075"/>
                <wp:effectExtent l="1905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828800" cy="1108075"/>
                        </a:xfrm>
                        <a:prstGeom prst="rect">
                          <a:avLst/>
                        </a:prstGeom>
                        <a:noFill/>
                        <a:ln w="9525">
                          <a:noFill/>
                          <a:miter lim="800000"/>
                          <a:headEnd/>
                          <a:tailEnd/>
                        </a:ln>
                      </pic:spPr>
                    </pic:pic>
                  </a:graphicData>
                </a:graphic>
              </wp:inline>
            </w:drawing>
          </w:r>
        </w:p>
      </w:tc>
      <w:tc>
        <w:tcPr>
          <w:tcW w:w="4266" w:type="dxa"/>
        </w:tcPr>
        <w:p w:rsidR="007F1F5A" w:rsidRPr="00833064" w:rsidRDefault="007F1F5A" w:rsidP="00A0716F">
          <w:pPr>
            <w:spacing w:before="100" w:beforeAutospacing="1" w:after="57" w:line="240" w:lineRule="auto"/>
            <w:rPr>
              <w:rFonts w:ascii="Source Sans Pro Semibold" w:hAnsi="Source Sans Pro Semibold"/>
              <w:sz w:val="18"/>
              <w:szCs w:val="18"/>
            </w:rPr>
          </w:pPr>
        </w:p>
        <w:p w:rsidR="007F1F5A" w:rsidRPr="00833064" w:rsidRDefault="007F1F5A" w:rsidP="00A0716F">
          <w:pPr>
            <w:spacing w:after="57" w:line="240" w:lineRule="auto"/>
            <w:rPr>
              <w:rFonts w:ascii="Source Sans Pro Semibold" w:hAnsi="Source Sans Pro Semibold"/>
              <w:sz w:val="18"/>
              <w:szCs w:val="18"/>
            </w:rPr>
          </w:pPr>
        </w:p>
        <w:p w:rsidR="007F1F5A" w:rsidRPr="00477B86" w:rsidRDefault="007F1F5A" w:rsidP="00A0716F">
          <w:pPr>
            <w:spacing w:after="57" w:line="240" w:lineRule="auto"/>
            <w:rPr>
              <w:sz w:val="24"/>
              <w:szCs w:val="24"/>
            </w:rPr>
          </w:pPr>
          <w:r w:rsidRPr="00477B86">
            <w:rPr>
              <w:rFonts w:ascii="Source Sans Pro Semibold" w:hAnsi="Source Sans Pro Semibold"/>
              <w:sz w:val="18"/>
              <w:szCs w:val="18"/>
            </w:rPr>
            <w:t>Consejería de Transformación Económica, Industria, Conocimiento y Universidades</w:t>
          </w:r>
        </w:p>
        <w:p w:rsidR="007F1F5A" w:rsidRPr="00833064" w:rsidRDefault="007F1F5A" w:rsidP="00A0716F">
          <w:pPr>
            <w:spacing w:after="284" w:line="240" w:lineRule="auto"/>
            <w:rPr>
              <w:rFonts w:ascii="Source Sans Pro" w:hAnsi="Source Sans Pro"/>
              <w:sz w:val="18"/>
              <w:szCs w:val="18"/>
            </w:rPr>
          </w:pPr>
          <w:r w:rsidRPr="00477B86">
            <w:rPr>
              <w:rFonts w:ascii="Source Sans Pro" w:hAnsi="Source Sans Pro"/>
              <w:sz w:val="18"/>
              <w:szCs w:val="18"/>
            </w:rPr>
            <w:t>Agencia Andaluza del Conocimiento</w:t>
          </w:r>
        </w:p>
        <w:p w:rsidR="007F1F5A" w:rsidRPr="00833064" w:rsidRDefault="007F1F5A" w:rsidP="00A0716F">
          <w:pPr>
            <w:spacing w:after="284" w:line="240" w:lineRule="auto"/>
            <w:rPr>
              <w:rFonts w:ascii="Source Sans Pro" w:hAnsi="Source Sans Pro"/>
              <w:sz w:val="18"/>
              <w:szCs w:val="18"/>
            </w:rPr>
          </w:pPr>
          <w:r w:rsidRPr="00477B86">
            <w:rPr>
              <w:rFonts w:ascii="Source Sans Pro" w:hAnsi="Source Sans Pro"/>
              <w:color w:val="1E6A39"/>
              <w:sz w:val="18"/>
              <w:szCs w:val="18"/>
            </w:rPr>
            <w:t>Dirección de Evaluación y Acreditación</w:t>
          </w:r>
        </w:p>
      </w:tc>
    </w:tr>
  </w:tbl>
  <w:p w:rsidR="007F1F5A" w:rsidRDefault="007F1F5A" w:rsidP="00A071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218"/>
    <w:multiLevelType w:val="multilevel"/>
    <w:tmpl w:val="29F01FD0"/>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1">
    <w:nsid w:val="03061A3E"/>
    <w:multiLevelType w:val="hybridMultilevel"/>
    <w:tmpl w:val="EB8885B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36E3B8D"/>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4597E20"/>
    <w:multiLevelType w:val="hybridMultilevel"/>
    <w:tmpl w:val="BE507D3C"/>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4A0194B"/>
    <w:multiLevelType w:val="hybridMultilevel"/>
    <w:tmpl w:val="11728F5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4AA2AFC"/>
    <w:multiLevelType w:val="multilevel"/>
    <w:tmpl w:val="9946A06E"/>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6C27580"/>
    <w:multiLevelType w:val="hybridMultilevel"/>
    <w:tmpl w:val="A9BE7AC0"/>
    <w:lvl w:ilvl="0" w:tplc="C518E25C">
      <w:start w:val="1"/>
      <w:numFmt w:val="bullet"/>
      <w:lvlText w:val="-"/>
      <w:lvlJc w:val="left"/>
      <w:pPr>
        <w:ind w:left="360" w:hanging="360"/>
      </w:pPr>
      <w:rPr>
        <w:rFonts w:ascii="Source Sans Pro" w:eastAsia="Calibri"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7951754"/>
    <w:multiLevelType w:val="hybridMultilevel"/>
    <w:tmpl w:val="54080C86"/>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07EB0510"/>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0A1D39FC"/>
    <w:multiLevelType w:val="multilevel"/>
    <w:tmpl w:val="99E2E052"/>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0B586A03"/>
    <w:multiLevelType w:val="hybridMultilevel"/>
    <w:tmpl w:val="99DAB22E"/>
    <w:lvl w:ilvl="0" w:tplc="0C0A000F">
      <w:start w:val="1"/>
      <w:numFmt w:val="decimal"/>
      <w:lvlText w:val="%1."/>
      <w:lvlJc w:val="left"/>
      <w:pPr>
        <w:ind w:left="360" w:hanging="360"/>
      </w:pPr>
      <w:rPr>
        <w:color w:val="000000"/>
      </w:rPr>
    </w:lvl>
    <w:lvl w:ilvl="1" w:tplc="0C0A0001">
      <w:start w:val="1"/>
      <w:numFmt w:val="bullet"/>
      <w:lvlText w:val=""/>
      <w:lvlJc w:val="left"/>
      <w:pPr>
        <w:ind w:left="1080" w:hanging="360"/>
      </w:pPr>
      <w:rPr>
        <w:rFonts w:ascii="Symbol" w:hAnsi="Symbo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nsid w:val="0CFE2E24"/>
    <w:multiLevelType w:val="hybridMultilevel"/>
    <w:tmpl w:val="650AAB04"/>
    <w:lvl w:ilvl="0" w:tplc="A6B88BB0">
      <w:numFmt w:val="bullet"/>
      <w:lvlText w:val="-"/>
      <w:lvlJc w:val="left"/>
      <w:pPr>
        <w:ind w:left="360" w:hanging="360"/>
      </w:pPr>
      <w:rPr>
        <w:rFonts w:ascii="Source Sans Pro" w:eastAsia="Calibri" w:hAnsi="Source Sans Pro"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nsid w:val="0D3138A2"/>
    <w:multiLevelType w:val="hybridMultilevel"/>
    <w:tmpl w:val="F094F85C"/>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0FFB454A"/>
    <w:multiLevelType w:val="hybridMultilevel"/>
    <w:tmpl w:val="F522A7B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122F584A"/>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72654A3"/>
    <w:multiLevelType w:val="multilevel"/>
    <w:tmpl w:val="767E2AB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94B0012"/>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19992C9A"/>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1A1D003E"/>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1C563CE4"/>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0">
    <w:nsid w:val="1CB034DF"/>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1D6E3A4A"/>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21353885"/>
    <w:multiLevelType w:val="hybridMultilevel"/>
    <w:tmpl w:val="029089E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260252FC"/>
    <w:multiLevelType w:val="multilevel"/>
    <w:tmpl w:val="D8BE7210"/>
    <w:lvl w:ilvl="0">
      <w:start w:val="1"/>
      <w:numFmt w:val="decimal"/>
      <w:lvlText w:val="%1."/>
      <w:lvlJc w:val="left"/>
      <w:pPr>
        <w:ind w:left="360" w:hanging="360"/>
      </w:pPr>
      <w:rPr>
        <w:rFonts w:ascii="Source Sans Pro" w:eastAsia="Calibri" w:hAnsi="Source Sans Pro"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6105F38"/>
    <w:multiLevelType w:val="hybridMultilevel"/>
    <w:tmpl w:val="DAB86F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29584474"/>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6">
    <w:nsid w:val="2A844C6B"/>
    <w:multiLevelType w:val="multilevel"/>
    <w:tmpl w:val="83D05056"/>
    <w:lvl w:ilvl="0">
      <w:start w:val="1"/>
      <w:numFmt w:val="decimal"/>
      <w:lvlText w:val="%1."/>
      <w:lvlJc w:val="left"/>
      <w:pPr>
        <w:ind w:left="360" w:hanging="360"/>
      </w:pPr>
      <w:rPr>
        <w:rFonts w:hint="default"/>
        <w:b/>
        <w:color w:val="365F91"/>
        <w:sz w:val="24"/>
      </w:rPr>
    </w:lvl>
    <w:lvl w:ilvl="1">
      <w:start w:val="1"/>
      <w:numFmt w:val="decimal"/>
      <w:lvlText w:val="%1.%2."/>
      <w:lvlJc w:val="left"/>
      <w:pPr>
        <w:ind w:left="508" w:hanging="432"/>
      </w:pPr>
      <w:rPr>
        <w:rFonts w:ascii="Calibri" w:hAnsi="Calibri" w:hint="default"/>
        <w:b/>
        <w:color w:val="215868"/>
        <w:sz w:val="22"/>
      </w:rPr>
    </w:lvl>
    <w:lvl w:ilvl="2">
      <w:start w:val="1"/>
      <w:numFmt w:val="decimal"/>
      <w:lvlText w:val="%1.%2.%3."/>
      <w:lvlJc w:val="left"/>
      <w:pPr>
        <w:ind w:left="1180" w:hanging="504"/>
      </w:pPr>
      <w:rPr>
        <w:rFonts w:ascii="Verdana" w:hAnsi="Verdana" w:hint="default"/>
        <w:color w:val="365F91"/>
        <w:sz w:val="20"/>
      </w:rPr>
    </w:lvl>
    <w:lvl w:ilvl="3">
      <w:start w:val="1"/>
      <w:numFmt w:val="decimal"/>
      <w:lvlText w:val="%1.%2.%3.%4."/>
      <w:lvlJc w:val="left"/>
      <w:pPr>
        <w:ind w:left="1444" w:hanging="648"/>
      </w:pPr>
      <w:rPr>
        <w:rFonts w:ascii="Verdana" w:hAnsi="Verdana" w:hint="default"/>
        <w:color w:val="365F91"/>
        <w:sz w:val="20"/>
      </w:rPr>
    </w:lvl>
    <w:lvl w:ilvl="4">
      <w:start w:val="1"/>
      <w:numFmt w:val="decimal"/>
      <w:lvlText w:val="%1.%2.%3.%4.%5."/>
      <w:lvlJc w:val="left"/>
      <w:pPr>
        <w:ind w:left="1948" w:hanging="792"/>
      </w:pPr>
      <w:rPr>
        <w:rFonts w:hint="default"/>
      </w:rPr>
    </w:lvl>
    <w:lvl w:ilvl="5">
      <w:start w:val="1"/>
      <w:numFmt w:val="decimal"/>
      <w:lvlText w:val="%1.%2.%3.%4.%5.%6."/>
      <w:lvlJc w:val="left"/>
      <w:pPr>
        <w:ind w:left="2452" w:hanging="936"/>
      </w:pPr>
      <w:rPr>
        <w:rFonts w:hint="default"/>
      </w:rPr>
    </w:lvl>
    <w:lvl w:ilvl="6">
      <w:start w:val="1"/>
      <w:numFmt w:val="decimal"/>
      <w:lvlText w:val="%1.%2.%3.%4.%5.%6.%7."/>
      <w:lvlJc w:val="left"/>
      <w:pPr>
        <w:ind w:left="2956" w:hanging="1080"/>
      </w:pPr>
      <w:rPr>
        <w:rFonts w:hint="default"/>
      </w:rPr>
    </w:lvl>
    <w:lvl w:ilvl="7">
      <w:start w:val="1"/>
      <w:numFmt w:val="decimal"/>
      <w:lvlText w:val="%1.%2.%3.%4.%5.%6.%7.%8."/>
      <w:lvlJc w:val="left"/>
      <w:pPr>
        <w:ind w:left="3460" w:hanging="1224"/>
      </w:pPr>
      <w:rPr>
        <w:rFonts w:hint="default"/>
      </w:rPr>
    </w:lvl>
    <w:lvl w:ilvl="8">
      <w:start w:val="1"/>
      <w:numFmt w:val="decimal"/>
      <w:lvlText w:val="%1.%2.%3.%4.%5.%6.%7.%8.%9."/>
      <w:lvlJc w:val="left"/>
      <w:pPr>
        <w:ind w:left="4036" w:hanging="1440"/>
      </w:pPr>
      <w:rPr>
        <w:rFonts w:hint="default"/>
      </w:rPr>
    </w:lvl>
  </w:abstractNum>
  <w:abstractNum w:abstractNumId="27">
    <w:nsid w:val="2D3D3A14"/>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8">
    <w:nsid w:val="2ED54D14"/>
    <w:multiLevelType w:val="hybridMultilevel"/>
    <w:tmpl w:val="594ADD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32825E70"/>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32A23910"/>
    <w:multiLevelType w:val="multilevel"/>
    <w:tmpl w:val="C910F5D8"/>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5106D4D"/>
    <w:multiLevelType w:val="multilevel"/>
    <w:tmpl w:val="EA8A48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35AE1C43"/>
    <w:multiLevelType w:val="hybridMultilevel"/>
    <w:tmpl w:val="EDBA81F8"/>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36620124"/>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7D40225"/>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C9B4E31"/>
    <w:multiLevelType w:val="hybridMultilevel"/>
    <w:tmpl w:val="20523A36"/>
    <w:lvl w:ilvl="0" w:tplc="85C2EE9E">
      <w:numFmt w:val="bullet"/>
      <w:lvlText w:val="-"/>
      <w:lvlJc w:val="left"/>
      <w:pPr>
        <w:ind w:left="720" w:hanging="360"/>
      </w:pPr>
      <w:rPr>
        <w:rFonts w:ascii="Calibri" w:eastAsia="Gill Sans MT" w:hAnsi="Calibri" w:cs="Calibr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3E65755B"/>
    <w:multiLevelType w:val="multilevel"/>
    <w:tmpl w:val="7360C44E"/>
    <w:lvl w:ilvl="0">
      <w:start w:val="1"/>
      <w:numFmt w:val="decimal"/>
      <w:lvlText w:val="%1."/>
      <w:lvlJc w:val="left"/>
      <w:pPr>
        <w:ind w:left="360" w:hanging="360"/>
      </w:pPr>
      <w:rPr>
        <w:rFonts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3ED1174D"/>
    <w:multiLevelType w:val="hybridMultilevel"/>
    <w:tmpl w:val="B3843C4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3EE34314"/>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3F1C61B4"/>
    <w:multiLevelType w:val="hybridMultilevel"/>
    <w:tmpl w:val="FD487AC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3FF42335"/>
    <w:multiLevelType w:val="hybridMultilevel"/>
    <w:tmpl w:val="CA3602E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425756A5"/>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43A30DC4"/>
    <w:multiLevelType w:val="multilevel"/>
    <w:tmpl w:val="A00A14AC"/>
    <w:lvl w:ilvl="0">
      <w:numFmt w:val="bullet"/>
      <w:lvlText w:val="-"/>
      <w:lvlJc w:val="left"/>
      <w:pPr>
        <w:ind w:left="360" w:hanging="360"/>
      </w:pPr>
      <w:rPr>
        <w:rFonts w:ascii="Calibri" w:eastAsia="Calibri" w:hAnsi="Calibri" w:cs="Verdana"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43">
    <w:nsid w:val="43F95891"/>
    <w:multiLevelType w:val="hybridMultilevel"/>
    <w:tmpl w:val="19B6D0A8"/>
    <w:lvl w:ilvl="0" w:tplc="11DEEC9E">
      <w:start w:val="1"/>
      <w:numFmt w:val="bullet"/>
      <w:lvlText w:val="-"/>
      <w:lvlJc w:val="left"/>
      <w:pPr>
        <w:ind w:left="360" w:hanging="360"/>
      </w:pPr>
      <w:rPr>
        <w:rFonts w:ascii="Source Sans Pro" w:eastAsia="Times New Roman" w:hAnsi="Source Sans Pro"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466E231D"/>
    <w:multiLevelType w:val="multilevel"/>
    <w:tmpl w:val="314EF576"/>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5">
    <w:nsid w:val="479F5236"/>
    <w:multiLevelType w:val="hybridMultilevel"/>
    <w:tmpl w:val="64AC8A9E"/>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493E230B"/>
    <w:multiLevelType w:val="multilevel"/>
    <w:tmpl w:val="6340148C"/>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7">
    <w:nsid w:val="4A457165"/>
    <w:multiLevelType w:val="multilevel"/>
    <w:tmpl w:val="9496C93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C40739F"/>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00F1AE5"/>
    <w:multiLevelType w:val="hybridMultilevel"/>
    <w:tmpl w:val="11E26E2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506E4A51"/>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51404C7A"/>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53D30606"/>
    <w:multiLevelType w:val="hybridMultilevel"/>
    <w:tmpl w:val="F13C0BB0"/>
    <w:lvl w:ilvl="0" w:tplc="D2E8CC0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55682CDE"/>
    <w:multiLevelType w:val="multilevel"/>
    <w:tmpl w:val="6340148C"/>
    <w:lvl w:ilvl="0">
      <w:start w:val="1"/>
      <w:numFmt w:val="bullet"/>
      <w:lvlText w:val="-"/>
      <w:lvlJc w:val="left"/>
      <w:pPr>
        <w:ind w:left="360" w:hanging="360"/>
      </w:pPr>
      <w:rPr>
        <w:rFonts w:ascii="Source Sans Pro" w:eastAsia="Times New Roman" w:hAnsi="Source Sans Pro"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4">
    <w:nsid w:val="568B5C7C"/>
    <w:multiLevelType w:val="multilevel"/>
    <w:tmpl w:val="B226E33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68D1860"/>
    <w:multiLevelType w:val="multilevel"/>
    <w:tmpl w:val="A2CE3A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592E74EE"/>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nsid w:val="5B4E17DF"/>
    <w:multiLevelType w:val="hybridMultilevel"/>
    <w:tmpl w:val="FFBEAD1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8">
    <w:nsid w:val="5E583238"/>
    <w:multiLevelType w:val="hybridMultilevel"/>
    <w:tmpl w:val="302E9AE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02379B5"/>
    <w:multiLevelType w:val="hybridMultilevel"/>
    <w:tmpl w:val="D3669E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0">
    <w:nsid w:val="607374BF"/>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60D17D20"/>
    <w:multiLevelType w:val="multilevel"/>
    <w:tmpl w:val="2C68D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1C519B9"/>
    <w:multiLevelType w:val="hybridMultilevel"/>
    <w:tmpl w:val="07B655F2"/>
    <w:lvl w:ilvl="0" w:tplc="BFFCD778">
      <w:start w:val="1"/>
      <w:numFmt w:val="decimal"/>
      <w:lvlText w:val="1.%1.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3">
    <w:nsid w:val="62180D62"/>
    <w:multiLevelType w:val="hybridMultilevel"/>
    <w:tmpl w:val="7E7A912A"/>
    <w:lvl w:ilvl="0" w:tplc="BE84457E">
      <w:numFmt w:val="bullet"/>
      <w:lvlText w:val="-"/>
      <w:lvlJc w:val="left"/>
      <w:pPr>
        <w:ind w:left="720" w:hanging="360"/>
      </w:pPr>
      <w:rPr>
        <w:rFonts w:ascii="Source Sans Pro" w:eastAsia="Calibri" w:hAnsi="Source Sans Pro"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nsid w:val="643E77C6"/>
    <w:multiLevelType w:val="hybridMultilevel"/>
    <w:tmpl w:val="D5D86EB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5">
    <w:nsid w:val="675C0382"/>
    <w:multiLevelType w:val="hybridMultilevel"/>
    <w:tmpl w:val="95B6D0E0"/>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nsid w:val="68792A82"/>
    <w:multiLevelType w:val="multilevel"/>
    <w:tmpl w:val="EA8A48D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7">
    <w:nsid w:val="68BD59A1"/>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8">
    <w:nsid w:val="69024D0F"/>
    <w:multiLevelType w:val="hybridMultilevel"/>
    <w:tmpl w:val="066CCBE6"/>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6A3E0D88"/>
    <w:multiLevelType w:val="hybridMultilevel"/>
    <w:tmpl w:val="90C6631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0">
    <w:nsid w:val="6B1B4578"/>
    <w:multiLevelType w:val="multilevel"/>
    <w:tmpl w:val="9496C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6B3068D7"/>
    <w:multiLevelType w:val="multilevel"/>
    <w:tmpl w:val="934C2DD0"/>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6B393CD9"/>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6BC93D1F"/>
    <w:multiLevelType w:val="hybridMultilevel"/>
    <w:tmpl w:val="2C96C9A2"/>
    <w:lvl w:ilvl="0" w:tplc="0C0A000F">
      <w:start w:val="1"/>
      <w:numFmt w:val="decimal"/>
      <w:lvlText w:val="%1."/>
      <w:lvlJc w:val="left"/>
      <w:pPr>
        <w:ind w:left="360" w:hanging="360"/>
      </w:pPr>
      <w:rPr>
        <w:color w:val="000000"/>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4">
    <w:nsid w:val="6D26272F"/>
    <w:multiLevelType w:val="hybridMultilevel"/>
    <w:tmpl w:val="02663B72"/>
    <w:lvl w:ilvl="0" w:tplc="0C0A0001">
      <w:start w:val="1"/>
      <w:numFmt w:val="bullet"/>
      <w:lvlText w:val=""/>
      <w:lvlJc w:val="left"/>
      <w:pPr>
        <w:ind w:left="1776" w:hanging="360"/>
      </w:pPr>
      <w:rPr>
        <w:rFonts w:ascii="Symbol" w:hAnsi="Symbol" w:hint="default"/>
        <w:b w:val="0"/>
        <w:color w:val="000000"/>
      </w:rPr>
    </w:lvl>
    <w:lvl w:ilvl="1" w:tplc="0C0A0019">
      <w:start w:val="1"/>
      <w:numFmt w:val="lowerLetter"/>
      <w:lvlText w:val="%2."/>
      <w:lvlJc w:val="left"/>
      <w:pPr>
        <w:ind w:left="2856" w:hanging="360"/>
      </w:pPr>
    </w:lvl>
    <w:lvl w:ilvl="2" w:tplc="0C0A0001">
      <w:start w:val="1"/>
      <w:numFmt w:val="bullet"/>
      <w:lvlText w:val=""/>
      <w:lvlJc w:val="left"/>
      <w:pPr>
        <w:ind w:left="3576" w:hanging="180"/>
      </w:pPr>
      <w:rPr>
        <w:rFonts w:ascii="Symbol" w:hAnsi="Symbol" w:hint="default"/>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5">
    <w:nsid w:val="6D7D28F2"/>
    <w:multiLevelType w:val="hybridMultilevel"/>
    <w:tmpl w:val="E6BC4B22"/>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6EB97D19"/>
    <w:multiLevelType w:val="multilevel"/>
    <w:tmpl w:val="E77ABD98"/>
    <w:lvl w:ilvl="0">
      <w:start w:val="1"/>
      <w:numFmt w:val="bullet"/>
      <w:lvlText w:val="-"/>
      <w:lvlJc w:val="left"/>
      <w:pPr>
        <w:ind w:left="360" w:hanging="360"/>
      </w:pPr>
      <w:rPr>
        <w:rFonts w:ascii="Source Sans Pro" w:eastAsia="Times New Roman" w:hAnsi="Source Sans Pro" w:cs="Times New Roman"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700C5EAC"/>
    <w:multiLevelType w:val="hybridMultilevel"/>
    <w:tmpl w:val="7B2E3144"/>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702A38F3"/>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9">
    <w:nsid w:val="70EF4AA3"/>
    <w:multiLevelType w:val="hybridMultilevel"/>
    <w:tmpl w:val="3D5441A4"/>
    <w:lvl w:ilvl="0" w:tplc="FB2415AA">
      <w:start w:val="1"/>
      <w:numFmt w:val="bullet"/>
      <w:lvlText w:val="-"/>
      <w:lvlJc w:val="left"/>
      <w:pPr>
        <w:ind w:left="720" w:hanging="360"/>
      </w:pPr>
      <w:rPr>
        <w:rFonts w:ascii="Source Sans Pro" w:eastAsiaTheme="minorHAnsi" w:hAnsi="Source Sans Pro"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725D312F"/>
    <w:multiLevelType w:val="hybridMultilevel"/>
    <w:tmpl w:val="1A987B8A"/>
    <w:lvl w:ilvl="0" w:tplc="11DEEC9E">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nsid w:val="731A0431"/>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82">
    <w:nsid w:val="73DF1127"/>
    <w:multiLevelType w:val="multilevel"/>
    <w:tmpl w:val="CC02E12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nsid w:val="771358C4"/>
    <w:multiLevelType w:val="multilevel"/>
    <w:tmpl w:val="29F01F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771B1FCB"/>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85">
    <w:nsid w:val="77FB355C"/>
    <w:multiLevelType w:val="multilevel"/>
    <w:tmpl w:val="071043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6">
    <w:nsid w:val="7B2C134B"/>
    <w:multiLevelType w:val="hybridMultilevel"/>
    <w:tmpl w:val="6340148C"/>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7">
    <w:nsid w:val="7B5074A3"/>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8">
    <w:nsid w:val="7BE97FEA"/>
    <w:multiLevelType w:val="hybridMultilevel"/>
    <w:tmpl w:val="5274A47A"/>
    <w:lvl w:ilvl="0" w:tplc="C1660198">
      <w:start w:val="1"/>
      <w:numFmt w:val="bullet"/>
      <w:lvlText w:val=""/>
      <w:lvlJc w:val="left"/>
      <w:pPr>
        <w:ind w:left="1776" w:hanging="360"/>
      </w:pPr>
      <w:rPr>
        <w:rFonts w:ascii="Symbol" w:hAnsi="Symbol" w:hint="default"/>
      </w:rPr>
    </w:lvl>
    <w:lvl w:ilvl="1" w:tplc="0C0A0019">
      <w:start w:val="1"/>
      <w:numFmt w:val="bullet"/>
      <w:lvlText w:val="o"/>
      <w:lvlJc w:val="left"/>
      <w:pPr>
        <w:ind w:left="2496" w:hanging="360"/>
      </w:pPr>
      <w:rPr>
        <w:rFonts w:ascii="Courier New" w:hAnsi="Courier New" w:cs="Courier New" w:hint="default"/>
      </w:rPr>
    </w:lvl>
    <w:lvl w:ilvl="2" w:tplc="0C0A001B" w:tentative="1">
      <w:start w:val="1"/>
      <w:numFmt w:val="bullet"/>
      <w:lvlText w:val=""/>
      <w:lvlJc w:val="left"/>
      <w:pPr>
        <w:ind w:left="3216" w:hanging="360"/>
      </w:pPr>
      <w:rPr>
        <w:rFonts w:ascii="Wingdings" w:hAnsi="Wingdings" w:hint="default"/>
      </w:rPr>
    </w:lvl>
    <w:lvl w:ilvl="3" w:tplc="0C0A000F" w:tentative="1">
      <w:start w:val="1"/>
      <w:numFmt w:val="bullet"/>
      <w:lvlText w:val=""/>
      <w:lvlJc w:val="left"/>
      <w:pPr>
        <w:ind w:left="3936" w:hanging="360"/>
      </w:pPr>
      <w:rPr>
        <w:rFonts w:ascii="Symbol" w:hAnsi="Symbol" w:hint="default"/>
      </w:rPr>
    </w:lvl>
    <w:lvl w:ilvl="4" w:tplc="0C0A0019" w:tentative="1">
      <w:start w:val="1"/>
      <w:numFmt w:val="bullet"/>
      <w:lvlText w:val="o"/>
      <w:lvlJc w:val="left"/>
      <w:pPr>
        <w:ind w:left="4656" w:hanging="360"/>
      </w:pPr>
      <w:rPr>
        <w:rFonts w:ascii="Courier New" w:hAnsi="Courier New" w:cs="Courier New" w:hint="default"/>
      </w:rPr>
    </w:lvl>
    <w:lvl w:ilvl="5" w:tplc="0C0A001B" w:tentative="1">
      <w:start w:val="1"/>
      <w:numFmt w:val="bullet"/>
      <w:lvlText w:val=""/>
      <w:lvlJc w:val="left"/>
      <w:pPr>
        <w:ind w:left="5376" w:hanging="360"/>
      </w:pPr>
      <w:rPr>
        <w:rFonts w:ascii="Wingdings" w:hAnsi="Wingdings" w:hint="default"/>
      </w:rPr>
    </w:lvl>
    <w:lvl w:ilvl="6" w:tplc="0C0A000F" w:tentative="1">
      <w:start w:val="1"/>
      <w:numFmt w:val="bullet"/>
      <w:lvlText w:val=""/>
      <w:lvlJc w:val="left"/>
      <w:pPr>
        <w:ind w:left="6096" w:hanging="360"/>
      </w:pPr>
      <w:rPr>
        <w:rFonts w:ascii="Symbol" w:hAnsi="Symbol" w:hint="default"/>
      </w:rPr>
    </w:lvl>
    <w:lvl w:ilvl="7" w:tplc="0C0A0019" w:tentative="1">
      <w:start w:val="1"/>
      <w:numFmt w:val="bullet"/>
      <w:lvlText w:val="o"/>
      <w:lvlJc w:val="left"/>
      <w:pPr>
        <w:ind w:left="6816" w:hanging="360"/>
      </w:pPr>
      <w:rPr>
        <w:rFonts w:ascii="Courier New" w:hAnsi="Courier New" w:cs="Courier New" w:hint="default"/>
      </w:rPr>
    </w:lvl>
    <w:lvl w:ilvl="8" w:tplc="0C0A001B" w:tentative="1">
      <w:start w:val="1"/>
      <w:numFmt w:val="bullet"/>
      <w:lvlText w:val=""/>
      <w:lvlJc w:val="left"/>
      <w:pPr>
        <w:ind w:left="7536" w:hanging="360"/>
      </w:pPr>
      <w:rPr>
        <w:rFonts w:ascii="Wingdings" w:hAnsi="Wingdings" w:hint="default"/>
      </w:rPr>
    </w:lvl>
  </w:abstractNum>
  <w:abstractNum w:abstractNumId="89">
    <w:nsid w:val="7D5D2F6D"/>
    <w:multiLevelType w:val="hybridMultilevel"/>
    <w:tmpl w:val="2542BB72"/>
    <w:lvl w:ilvl="0" w:tplc="0C0A0001">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nsid w:val="7F3C03B8"/>
    <w:multiLevelType w:val="multilevel"/>
    <w:tmpl w:val="CED20E6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color w:val="4F6228" w:themeColor="accent3" w:themeShade="80"/>
        <w:sz w:val="24"/>
        <w:szCs w:val="24"/>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num w:numId="1">
    <w:abstractNumId w:val="26"/>
  </w:num>
  <w:num w:numId="2">
    <w:abstractNumId w:val="73"/>
    <w:lvlOverride w:ilvl="0">
      <w:startOverride w:val="1"/>
    </w:lvlOverride>
    <w:lvlOverride w:ilvl="1"/>
    <w:lvlOverride w:ilvl="2"/>
    <w:lvlOverride w:ilvl="3"/>
    <w:lvlOverride w:ilvl="4"/>
    <w:lvlOverride w:ilvl="5"/>
    <w:lvlOverride w:ilvl="6"/>
    <w:lvlOverride w:ilvl="7"/>
    <w:lvlOverride w:ilvl="8"/>
  </w:num>
  <w:num w:numId="3">
    <w:abstractNumId w:val="79"/>
  </w:num>
  <w:num w:numId="4">
    <w:abstractNumId w:val="84"/>
  </w:num>
  <w:num w:numId="5">
    <w:abstractNumId w:val="35"/>
  </w:num>
  <w:num w:numId="6">
    <w:abstractNumId w:val="52"/>
  </w:num>
  <w:num w:numId="7">
    <w:abstractNumId w:val="0"/>
  </w:num>
  <w:num w:numId="8">
    <w:abstractNumId w:val="8"/>
  </w:num>
  <w:num w:numId="9">
    <w:abstractNumId w:val="16"/>
  </w:num>
  <w:num w:numId="10">
    <w:abstractNumId w:val="2"/>
  </w:num>
  <w:num w:numId="11">
    <w:abstractNumId w:val="41"/>
  </w:num>
  <w:num w:numId="12">
    <w:abstractNumId w:val="18"/>
  </w:num>
  <w:num w:numId="13">
    <w:abstractNumId w:val="88"/>
  </w:num>
  <w:num w:numId="14">
    <w:abstractNumId w:val="74"/>
  </w:num>
  <w:num w:numId="15">
    <w:abstractNumId w:val="46"/>
  </w:num>
  <w:num w:numId="16">
    <w:abstractNumId w:val="11"/>
  </w:num>
  <w:num w:numId="17">
    <w:abstractNumId w:val="63"/>
  </w:num>
  <w:num w:numId="18">
    <w:abstractNumId w:val="10"/>
  </w:num>
  <w:num w:numId="19">
    <w:abstractNumId w:val="81"/>
  </w:num>
  <w:num w:numId="20">
    <w:abstractNumId w:val="38"/>
  </w:num>
  <w:num w:numId="21">
    <w:abstractNumId w:val="83"/>
  </w:num>
  <w:num w:numId="22">
    <w:abstractNumId w:val="42"/>
  </w:num>
  <w:num w:numId="23">
    <w:abstractNumId w:val="58"/>
  </w:num>
  <w:num w:numId="24">
    <w:abstractNumId w:val="6"/>
  </w:num>
  <w:num w:numId="25">
    <w:abstractNumId w:val="86"/>
  </w:num>
  <w:num w:numId="26">
    <w:abstractNumId w:val="55"/>
  </w:num>
  <w:num w:numId="27">
    <w:abstractNumId w:val="23"/>
  </w:num>
  <w:num w:numId="28">
    <w:abstractNumId w:val="53"/>
  </w:num>
  <w:num w:numId="29">
    <w:abstractNumId w:val="51"/>
  </w:num>
  <w:num w:numId="30">
    <w:abstractNumId w:val="71"/>
  </w:num>
  <w:num w:numId="31">
    <w:abstractNumId w:val="72"/>
  </w:num>
  <w:num w:numId="32">
    <w:abstractNumId w:val="14"/>
  </w:num>
  <w:num w:numId="33">
    <w:abstractNumId w:val="82"/>
  </w:num>
  <w:num w:numId="34">
    <w:abstractNumId w:val="29"/>
  </w:num>
  <w:num w:numId="35">
    <w:abstractNumId w:val="17"/>
  </w:num>
  <w:num w:numId="36">
    <w:abstractNumId w:val="31"/>
  </w:num>
  <w:num w:numId="37">
    <w:abstractNumId w:val="66"/>
  </w:num>
  <w:num w:numId="38">
    <w:abstractNumId w:val="70"/>
  </w:num>
  <w:num w:numId="39">
    <w:abstractNumId w:val="50"/>
  </w:num>
  <w:num w:numId="40">
    <w:abstractNumId w:val="36"/>
  </w:num>
  <w:num w:numId="41">
    <w:abstractNumId w:val="19"/>
  </w:num>
  <w:num w:numId="42">
    <w:abstractNumId w:val="44"/>
  </w:num>
  <w:num w:numId="43">
    <w:abstractNumId w:val="65"/>
  </w:num>
  <w:num w:numId="44">
    <w:abstractNumId w:val="75"/>
  </w:num>
  <w:num w:numId="45">
    <w:abstractNumId w:val="57"/>
  </w:num>
  <w:num w:numId="46">
    <w:abstractNumId w:val="77"/>
  </w:num>
  <w:num w:numId="47">
    <w:abstractNumId w:val="37"/>
  </w:num>
  <w:num w:numId="48">
    <w:abstractNumId w:val="90"/>
  </w:num>
  <w:num w:numId="49">
    <w:abstractNumId w:val="22"/>
  </w:num>
  <w:num w:numId="50">
    <w:abstractNumId w:val="32"/>
  </w:num>
  <w:num w:numId="51">
    <w:abstractNumId w:val="40"/>
  </w:num>
  <w:num w:numId="52">
    <w:abstractNumId w:val="25"/>
  </w:num>
  <w:num w:numId="53">
    <w:abstractNumId w:val="69"/>
  </w:num>
  <w:num w:numId="54">
    <w:abstractNumId w:val="80"/>
  </w:num>
  <w:num w:numId="55">
    <w:abstractNumId w:val="45"/>
  </w:num>
  <w:num w:numId="56">
    <w:abstractNumId w:val="27"/>
  </w:num>
  <w:num w:numId="57">
    <w:abstractNumId w:val="4"/>
  </w:num>
  <w:num w:numId="58">
    <w:abstractNumId w:val="3"/>
  </w:num>
  <w:num w:numId="59">
    <w:abstractNumId w:val="20"/>
  </w:num>
  <w:num w:numId="60">
    <w:abstractNumId w:val="1"/>
  </w:num>
  <w:num w:numId="61">
    <w:abstractNumId w:val="13"/>
  </w:num>
  <w:num w:numId="62">
    <w:abstractNumId w:val="87"/>
  </w:num>
  <w:num w:numId="63">
    <w:abstractNumId w:val="68"/>
  </w:num>
  <w:num w:numId="64">
    <w:abstractNumId w:val="56"/>
  </w:num>
  <w:num w:numId="65">
    <w:abstractNumId w:val="89"/>
  </w:num>
  <w:num w:numId="66">
    <w:abstractNumId w:val="59"/>
  </w:num>
  <w:num w:numId="67">
    <w:abstractNumId w:val="21"/>
  </w:num>
  <w:num w:numId="68">
    <w:abstractNumId w:val="67"/>
  </w:num>
  <w:num w:numId="69">
    <w:abstractNumId w:val="5"/>
  </w:num>
  <w:num w:numId="70">
    <w:abstractNumId w:val="43"/>
  </w:num>
  <w:num w:numId="71">
    <w:abstractNumId w:val="33"/>
  </w:num>
  <w:num w:numId="72">
    <w:abstractNumId w:val="15"/>
  </w:num>
  <w:num w:numId="73">
    <w:abstractNumId w:val="30"/>
  </w:num>
  <w:num w:numId="74">
    <w:abstractNumId w:val="76"/>
  </w:num>
  <w:num w:numId="75">
    <w:abstractNumId w:val="9"/>
  </w:num>
  <w:num w:numId="76">
    <w:abstractNumId w:val="61"/>
  </w:num>
  <w:num w:numId="77">
    <w:abstractNumId w:val="64"/>
  </w:num>
  <w:num w:numId="78">
    <w:abstractNumId w:val="54"/>
  </w:num>
  <w:num w:numId="79">
    <w:abstractNumId w:val="47"/>
  </w:num>
  <w:num w:numId="80">
    <w:abstractNumId w:val="85"/>
  </w:num>
  <w:num w:numId="81">
    <w:abstractNumId w:val="49"/>
  </w:num>
  <w:num w:numId="82">
    <w:abstractNumId w:val="60"/>
  </w:num>
  <w:num w:numId="83">
    <w:abstractNumId w:val="7"/>
  </w:num>
  <w:num w:numId="84">
    <w:abstractNumId w:val="78"/>
  </w:num>
  <w:num w:numId="85">
    <w:abstractNumId w:val="12"/>
  </w:num>
  <w:num w:numId="86">
    <w:abstractNumId w:val="34"/>
  </w:num>
  <w:num w:numId="87">
    <w:abstractNumId w:val="39"/>
  </w:num>
  <w:num w:numId="88">
    <w:abstractNumId w:val="48"/>
  </w:num>
  <w:num w:numId="89">
    <w:abstractNumId w:val="28"/>
  </w:num>
  <w:num w:numId="90">
    <w:abstractNumId w:val="24"/>
  </w:num>
  <w:num w:numId="91">
    <w:abstractNumId w:val="6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938"/>
  <w:hyphenationZone w:val="425"/>
  <w:drawingGridHorizontalSpacing w:val="11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35701D"/>
    <w:rsid w:val="0000126E"/>
    <w:rsid w:val="00002375"/>
    <w:rsid w:val="00002F2C"/>
    <w:rsid w:val="00006696"/>
    <w:rsid w:val="00007254"/>
    <w:rsid w:val="0001465B"/>
    <w:rsid w:val="00014825"/>
    <w:rsid w:val="0001563A"/>
    <w:rsid w:val="0002107E"/>
    <w:rsid w:val="00031DB3"/>
    <w:rsid w:val="000321B9"/>
    <w:rsid w:val="00034AD9"/>
    <w:rsid w:val="00035417"/>
    <w:rsid w:val="00035F8C"/>
    <w:rsid w:val="00036D63"/>
    <w:rsid w:val="0004072E"/>
    <w:rsid w:val="00040DC0"/>
    <w:rsid w:val="00044470"/>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F48"/>
    <w:rsid w:val="000850D1"/>
    <w:rsid w:val="00085F11"/>
    <w:rsid w:val="00086CC7"/>
    <w:rsid w:val="000937F8"/>
    <w:rsid w:val="00093DDF"/>
    <w:rsid w:val="00093FE2"/>
    <w:rsid w:val="000A13FA"/>
    <w:rsid w:val="000A1D1C"/>
    <w:rsid w:val="000A31DB"/>
    <w:rsid w:val="000A5407"/>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4299"/>
    <w:rsid w:val="000F5381"/>
    <w:rsid w:val="000F5BC1"/>
    <w:rsid w:val="00100602"/>
    <w:rsid w:val="00101F2D"/>
    <w:rsid w:val="001039E5"/>
    <w:rsid w:val="001044E7"/>
    <w:rsid w:val="001045D8"/>
    <w:rsid w:val="001131C7"/>
    <w:rsid w:val="00116600"/>
    <w:rsid w:val="00120E34"/>
    <w:rsid w:val="001247E3"/>
    <w:rsid w:val="00126532"/>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4DD8"/>
    <w:rsid w:val="00186AE5"/>
    <w:rsid w:val="00190446"/>
    <w:rsid w:val="00190AF6"/>
    <w:rsid w:val="00191224"/>
    <w:rsid w:val="00197E49"/>
    <w:rsid w:val="001B27B6"/>
    <w:rsid w:val="001B3173"/>
    <w:rsid w:val="001B4CF5"/>
    <w:rsid w:val="001B6CD0"/>
    <w:rsid w:val="001B74F3"/>
    <w:rsid w:val="001C043E"/>
    <w:rsid w:val="001C6284"/>
    <w:rsid w:val="001C7280"/>
    <w:rsid w:val="001C794E"/>
    <w:rsid w:val="001D1628"/>
    <w:rsid w:val="001D16A5"/>
    <w:rsid w:val="001D1756"/>
    <w:rsid w:val="001D7542"/>
    <w:rsid w:val="001E175D"/>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7496"/>
    <w:rsid w:val="00207941"/>
    <w:rsid w:val="00213531"/>
    <w:rsid w:val="002140C0"/>
    <w:rsid w:val="00215555"/>
    <w:rsid w:val="00221259"/>
    <w:rsid w:val="00222388"/>
    <w:rsid w:val="00225FD7"/>
    <w:rsid w:val="002268F1"/>
    <w:rsid w:val="00227016"/>
    <w:rsid w:val="00230890"/>
    <w:rsid w:val="00232BF6"/>
    <w:rsid w:val="00233034"/>
    <w:rsid w:val="0023593A"/>
    <w:rsid w:val="00236188"/>
    <w:rsid w:val="00242E54"/>
    <w:rsid w:val="00243320"/>
    <w:rsid w:val="00243998"/>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B0C24"/>
    <w:rsid w:val="002B1010"/>
    <w:rsid w:val="002B1F6A"/>
    <w:rsid w:val="002B2308"/>
    <w:rsid w:val="002B4990"/>
    <w:rsid w:val="002B4BF2"/>
    <w:rsid w:val="002B5940"/>
    <w:rsid w:val="002B77FA"/>
    <w:rsid w:val="002C1833"/>
    <w:rsid w:val="002C1E7B"/>
    <w:rsid w:val="002C6865"/>
    <w:rsid w:val="002C7F6F"/>
    <w:rsid w:val="002D109F"/>
    <w:rsid w:val="002D1965"/>
    <w:rsid w:val="002D1BA0"/>
    <w:rsid w:val="002D2197"/>
    <w:rsid w:val="002D296C"/>
    <w:rsid w:val="002D32D7"/>
    <w:rsid w:val="002D426C"/>
    <w:rsid w:val="002D5496"/>
    <w:rsid w:val="002D6969"/>
    <w:rsid w:val="002E0480"/>
    <w:rsid w:val="002E12C2"/>
    <w:rsid w:val="002E3268"/>
    <w:rsid w:val="002E628D"/>
    <w:rsid w:val="002E7027"/>
    <w:rsid w:val="002E77C0"/>
    <w:rsid w:val="002F2EB1"/>
    <w:rsid w:val="002F6624"/>
    <w:rsid w:val="00301877"/>
    <w:rsid w:val="00311EF9"/>
    <w:rsid w:val="00312F02"/>
    <w:rsid w:val="00314078"/>
    <w:rsid w:val="0031451A"/>
    <w:rsid w:val="003164E2"/>
    <w:rsid w:val="0031669F"/>
    <w:rsid w:val="00325BC3"/>
    <w:rsid w:val="00327771"/>
    <w:rsid w:val="003305ED"/>
    <w:rsid w:val="00331B6D"/>
    <w:rsid w:val="00333814"/>
    <w:rsid w:val="00333AFE"/>
    <w:rsid w:val="00333E61"/>
    <w:rsid w:val="003358F6"/>
    <w:rsid w:val="00336D8C"/>
    <w:rsid w:val="00341589"/>
    <w:rsid w:val="00341F15"/>
    <w:rsid w:val="00343E14"/>
    <w:rsid w:val="003453E5"/>
    <w:rsid w:val="00345CFA"/>
    <w:rsid w:val="003504AA"/>
    <w:rsid w:val="00351307"/>
    <w:rsid w:val="003546C1"/>
    <w:rsid w:val="0035511C"/>
    <w:rsid w:val="00356043"/>
    <w:rsid w:val="0035701D"/>
    <w:rsid w:val="003604D5"/>
    <w:rsid w:val="00364961"/>
    <w:rsid w:val="00365739"/>
    <w:rsid w:val="003665E5"/>
    <w:rsid w:val="0036674E"/>
    <w:rsid w:val="00367CE4"/>
    <w:rsid w:val="00367E9C"/>
    <w:rsid w:val="00370A71"/>
    <w:rsid w:val="00373621"/>
    <w:rsid w:val="00374F4E"/>
    <w:rsid w:val="00376825"/>
    <w:rsid w:val="003824AE"/>
    <w:rsid w:val="00390C3F"/>
    <w:rsid w:val="00390E29"/>
    <w:rsid w:val="00391214"/>
    <w:rsid w:val="00392405"/>
    <w:rsid w:val="00393600"/>
    <w:rsid w:val="003A01EB"/>
    <w:rsid w:val="003A0905"/>
    <w:rsid w:val="003A0FBA"/>
    <w:rsid w:val="003A2A58"/>
    <w:rsid w:val="003A6DD0"/>
    <w:rsid w:val="003B07B7"/>
    <w:rsid w:val="003B0832"/>
    <w:rsid w:val="003B2EEB"/>
    <w:rsid w:val="003B3484"/>
    <w:rsid w:val="003C00B6"/>
    <w:rsid w:val="003C63CE"/>
    <w:rsid w:val="003D15C0"/>
    <w:rsid w:val="003D1F41"/>
    <w:rsid w:val="003D37C4"/>
    <w:rsid w:val="003D5C00"/>
    <w:rsid w:val="003E06B3"/>
    <w:rsid w:val="003E13E2"/>
    <w:rsid w:val="003E7CB7"/>
    <w:rsid w:val="003E7F9E"/>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66B0"/>
    <w:rsid w:val="00427C7B"/>
    <w:rsid w:val="00430C97"/>
    <w:rsid w:val="004334BB"/>
    <w:rsid w:val="00433645"/>
    <w:rsid w:val="00434929"/>
    <w:rsid w:val="00434F1D"/>
    <w:rsid w:val="00436CD9"/>
    <w:rsid w:val="00437FC5"/>
    <w:rsid w:val="004406E8"/>
    <w:rsid w:val="00444781"/>
    <w:rsid w:val="00445A3B"/>
    <w:rsid w:val="00445E86"/>
    <w:rsid w:val="004465FE"/>
    <w:rsid w:val="004509A9"/>
    <w:rsid w:val="004515EE"/>
    <w:rsid w:val="004551CD"/>
    <w:rsid w:val="00455D01"/>
    <w:rsid w:val="00460418"/>
    <w:rsid w:val="00461D3A"/>
    <w:rsid w:val="00463266"/>
    <w:rsid w:val="00464255"/>
    <w:rsid w:val="004673E5"/>
    <w:rsid w:val="004679ED"/>
    <w:rsid w:val="00470F4C"/>
    <w:rsid w:val="00477C27"/>
    <w:rsid w:val="00481760"/>
    <w:rsid w:val="00481CBF"/>
    <w:rsid w:val="00482DBD"/>
    <w:rsid w:val="0048538B"/>
    <w:rsid w:val="00485829"/>
    <w:rsid w:val="00486A02"/>
    <w:rsid w:val="004878AF"/>
    <w:rsid w:val="00491AFC"/>
    <w:rsid w:val="004925C0"/>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9E8"/>
    <w:rsid w:val="004D6034"/>
    <w:rsid w:val="004E169D"/>
    <w:rsid w:val="004E2D41"/>
    <w:rsid w:val="004E5DDA"/>
    <w:rsid w:val="004E7454"/>
    <w:rsid w:val="004E7DAF"/>
    <w:rsid w:val="004F39D3"/>
    <w:rsid w:val="004F4413"/>
    <w:rsid w:val="004F4513"/>
    <w:rsid w:val="004F6174"/>
    <w:rsid w:val="0050058F"/>
    <w:rsid w:val="005005BC"/>
    <w:rsid w:val="00501BC8"/>
    <w:rsid w:val="00501CC1"/>
    <w:rsid w:val="00501DFC"/>
    <w:rsid w:val="00504191"/>
    <w:rsid w:val="00505250"/>
    <w:rsid w:val="00506F54"/>
    <w:rsid w:val="00510CD1"/>
    <w:rsid w:val="0051466A"/>
    <w:rsid w:val="00515EEE"/>
    <w:rsid w:val="005160C2"/>
    <w:rsid w:val="00516B85"/>
    <w:rsid w:val="00517907"/>
    <w:rsid w:val="005203BC"/>
    <w:rsid w:val="00520D1C"/>
    <w:rsid w:val="00522E56"/>
    <w:rsid w:val="00527A7C"/>
    <w:rsid w:val="005319C5"/>
    <w:rsid w:val="00534F5C"/>
    <w:rsid w:val="0053758D"/>
    <w:rsid w:val="00537FC5"/>
    <w:rsid w:val="0054019A"/>
    <w:rsid w:val="00543A6E"/>
    <w:rsid w:val="00543AF8"/>
    <w:rsid w:val="0054464E"/>
    <w:rsid w:val="005466D4"/>
    <w:rsid w:val="00547C6F"/>
    <w:rsid w:val="005548E6"/>
    <w:rsid w:val="00555F74"/>
    <w:rsid w:val="00556CFD"/>
    <w:rsid w:val="0055775E"/>
    <w:rsid w:val="00562C24"/>
    <w:rsid w:val="00563CA3"/>
    <w:rsid w:val="00564403"/>
    <w:rsid w:val="00564F48"/>
    <w:rsid w:val="00572B44"/>
    <w:rsid w:val="005744E4"/>
    <w:rsid w:val="0057549E"/>
    <w:rsid w:val="00581C5C"/>
    <w:rsid w:val="00582434"/>
    <w:rsid w:val="00584B98"/>
    <w:rsid w:val="00585A01"/>
    <w:rsid w:val="0059019C"/>
    <w:rsid w:val="005903D0"/>
    <w:rsid w:val="00594849"/>
    <w:rsid w:val="00595437"/>
    <w:rsid w:val="00595C2F"/>
    <w:rsid w:val="005968A0"/>
    <w:rsid w:val="00596E99"/>
    <w:rsid w:val="005A230E"/>
    <w:rsid w:val="005A6B90"/>
    <w:rsid w:val="005B09AF"/>
    <w:rsid w:val="005B0BE5"/>
    <w:rsid w:val="005B1223"/>
    <w:rsid w:val="005B16B9"/>
    <w:rsid w:val="005B545C"/>
    <w:rsid w:val="005B6CE6"/>
    <w:rsid w:val="005B7181"/>
    <w:rsid w:val="005B73A2"/>
    <w:rsid w:val="005C1865"/>
    <w:rsid w:val="005C189B"/>
    <w:rsid w:val="005C20AC"/>
    <w:rsid w:val="005C3DB9"/>
    <w:rsid w:val="005C6AB4"/>
    <w:rsid w:val="005C72F6"/>
    <w:rsid w:val="005D0CB4"/>
    <w:rsid w:val="005D0FB3"/>
    <w:rsid w:val="005D362A"/>
    <w:rsid w:val="005D628B"/>
    <w:rsid w:val="005D770E"/>
    <w:rsid w:val="005E0581"/>
    <w:rsid w:val="005E4073"/>
    <w:rsid w:val="005E48FF"/>
    <w:rsid w:val="005E4D60"/>
    <w:rsid w:val="005E5E39"/>
    <w:rsid w:val="005F2B27"/>
    <w:rsid w:val="005F44AD"/>
    <w:rsid w:val="005F5D97"/>
    <w:rsid w:val="005F6845"/>
    <w:rsid w:val="005F7010"/>
    <w:rsid w:val="0060062F"/>
    <w:rsid w:val="0060279B"/>
    <w:rsid w:val="00606378"/>
    <w:rsid w:val="00610ADE"/>
    <w:rsid w:val="00611075"/>
    <w:rsid w:val="00611410"/>
    <w:rsid w:val="00611F25"/>
    <w:rsid w:val="006125A3"/>
    <w:rsid w:val="00614516"/>
    <w:rsid w:val="006157AE"/>
    <w:rsid w:val="00615F66"/>
    <w:rsid w:val="00620BB7"/>
    <w:rsid w:val="00623D13"/>
    <w:rsid w:val="00624A48"/>
    <w:rsid w:val="00625ADF"/>
    <w:rsid w:val="00625ECE"/>
    <w:rsid w:val="006313C3"/>
    <w:rsid w:val="00631F78"/>
    <w:rsid w:val="00632141"/>
    <w:rsid w:val="00633B61"/>
    <w:rsid w:val="00637A53"/>
    <w:rsid w:val="006438D3"/>
    <w:rsid w:val="00647660"/>
    <w:rsid w:val="0065405E"/>
    <w:rsid w:val="00654CE5"/>
    <w:rsid w:val="00654E75"/>
    <w:rsid w:val="006564AB"/>
    <w:rsid w:val="00656509"/>
    <w:rsid w:val="006608EB"/>
    <w:rsid w:val="0066488A"/>
    <w:rsid w:val="00667774"/>
    <w:rsid w:val="0067087A"/>
    <w:rsid w:val="006709D8"/>
    <w:rsid w:val="00671A1E"/>
    <w:rsid w:val="00671A33"/>
    <w:rsid w:val="00673475"/>
    <w:rsid w:val="00675DE9"/>
    <w:rsid w:val="0067655F"/>
    <w:rsid w:val="00680671"/>
    <w:rsid w:val="00682618"/>
    <w:rsid w:val="006868D9"/>
    <w:rsid w:val="006870CC"/>
    <w:rsid w:val="00690850"/>
    <w:rsid w:val="0069088C"/>
    <w:rsid w:val="00690A6F"/>
    <w:rsid w:val="00692C01"/>
    <w:rsid w:val="006945AD"/>
    <w:rsid w:val="006A218D"/>
    <w:rsid w:val="006A21DD"/>
    <w:rsid w:val="006A2C71"/>
    <w:rsid w:val="006A51D4"/>
    <w:rsid w:val="006A5E0F"/>
    <w:rsid w:val="006B118D"/>
    <w:rsid w:val="006B2346"/>
    <w:rsid w:val="006B234F"/>
    <w:rsid w:val="006B5398"/>
    <w:rsid w:val="006B5E17"/>
    <w:rsid w:val="006B6400"/>
    <w:rsid w:val="006B7615"/>
    <w:rsid w:val="006B7962"/>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5006"/>
    <w:rsid w:val="006F56E6"/>
    <w:rsid w:val="007014CA"/>
    <w:rsid w:val="007018F6"/>
    <w:rsid w:val="00701B2A"/>
    <w:rsid w:val="00704430"/>
    <w:rsid w:val="007047B7"/>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75356"/>
    <w:rsid w:val="007756AB"/>
    <w:rsid w:val="0077767A"/>
    <w:rsid w:val="007819A8"/>
    <w:rsid w:val="00782315"/>
    <w:rsid w:val="007845D4"/>
    <w:rsid w:val="00787943"/>
    <w:rsid w:val="0079748D"/>
    <w:rsid w:val="007A037C"/>
    <w:rsid w:val="007A1B4E"/>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2059"/>
    <w:rsid w:val="007D2261"/>
    <w:rsid w:val="007D3CA9"/>
    <w:rsid w:val="007D5AD1"/>
    <w:rsid w:val="007D632B"/>
    <w:rsid w:val="007E0949"/>
    <w:rsid w:val="007E19D8"/>
    <w:rsid w:val="007E47A9"/>
    <w:rsid w:val="007E4BAB"/>
    <w:rsid w:val="007E4C48"/>
    <w:rsid w:val="007E5AAA"/>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72E8"/>
    <w:rsid w:val="008776EB"/>
    <w:rsid w:val="00880766"/>
    <w:rsid w:val="0088093C"/>
    <w:rsid w:val="008825D7"/>
    <w:rsid w:val="00886486"/>
    <w:rsid w:val="008875AA"/>
    <w:rsid w:val="00887617"/>
    <w:rsid w:val="00887FA9"/>
    <w:rsid w:val="00892B55"/>
    <w:rsid w:val="00892D71"/>
    <w:rsid w:val="00894966"/>
    <w:rsid w:val="00897707"/>
    <w:rsid w:val="00897B10"/>
    <w:rsid w:val="008A2384"/>
    <w:rsid w:val="008A25E1"/>
    <w:rsid w:val="008A2BD8"/>
    <w:rsid w:val="008A3A5B"/>
    <w:rsid w:val="008A4B95"/>
    <w:rsid w:val="008A4FC8"/>
    <w:rsid w:val="008A6065"/>
    <w:rsid w:val="008B1189"/>
    <w:rsid w:val="008B4509"/>
    <w:rsid w:val="008B4782"/>
    <w:rsid w:val="008B49CB"/>
    <w:rsid w:val="008B600E"/>
    <w:rsid w:val="008C07E2"/>
    <w:rsid w:val="008C24B2"/>
    <w:rsid w:val="008C6520"/>
    <w:rsid w:val="008C762B"/>
    <w:rsid w:val="008D110E"/>
    <w:rsid w:val="008D4247"/>
    <w:rsid w:val="008D64BA"/>
    <w:rsid w:val="008D69FA"/>
    <w:rsid w:val="008E00AF"/>
    <w:rsid w:val="008E0C04"/>
    <w:rsid w:val="008E2D93"/>
    <w:rsid w:val="008E39CA"/>
    <w:rsid w:val="008E4294"/>
    <w:rsid w:val="008E4881"/>
    <w:rsid w:val="008F2F51"/>
    <w:rsid w:val="008F5A24"/>
    <w:rsid w:val="008F68E4"/>
    <w:rsid w:val="008F7638"/>
    <w:rsid w:val="00900E42"/>
    <w:rsid w:val="00900FC8"/>
    <w:rsid w:val="009118E4"/>
    <w:rsid w:val="00914354"/>
    <w:rsid w:val="009170D5"/>
    <w:rsid w:val="00917131"/>
    <w:rsid w:val="00920665"/>
    <w:rsid w:val="009213CA"/>
    <w:rsid w:val="00922D7C"/>
    <w:rsid w:val="00922F7C"/>
    <w:rsid w:val="009237AA"/>
    <w:rsid w:val="009260EC"/>
    <w:rsid w:val="00930B01"/>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91BD9"/>
    <w:rsid w:val="009925D5"/>
    <w:rsid w:val="00992ED9"/>
    <w:rsid w:val="00994511"/>
    <w:rsid w:val="00994C05"/>
    <w:rsid w:val="00995DA1"/>
    <w:rsid w:val="009964A0"/>
    <w:rsid w:val="009A0363"/>
    <w:rsid w:val="009A1797"/>
    <w:rsid w:val="009A27E1"/>
    <w:rsid w:val="009A2893"/>
    <w:rsid w:val="009A2FE7"/>
    <w:rsid w:val="009A4D30"/>
    <w:rsid w:val="009A52F2"/>
    <w:rsid w:val="009A6776"/>
    <w:rsid w:val="009A7BA9"/>
    <w:rsid w:val="009A7D90"/>
    <w:rsid w:val="009B5785"/>
    <w:rsid w:val="009B5D2D"/>
    <w:rsid w:val="009B69B7"/>
    <w:rsid w:val="009B7719"/>
    <w:rsid w:val="009C016D"/>
    <w:rsid w:val="009C14A0"/>
    <w:rsid w:val="009C16CE"/>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330"/>
    <w:rsid w:val="009F1DE7"/>
    <w:rsid w:val="00A034B3"/>
    <w:rsid w:val="00A0494D"/>
    <w:rsid w:val="00A05269"/>
    <w:rsid w:val="00A059CF"/>
    <w:rsid w:val="00A0716F"/>
    <w:rsid w:val="00A07B3D"/>
    <w:rsid w:val="00A11339"/>
    <w:rsid w:val="00A128A0"/>
    <w:rsid w:val="00A1370F"/>
    <w:rsid w:val="00A15AD7"/>
    <w:rsid w:val="00A15E1D"/>
    <w:rsid w:val="00A16CBB"/>
    <w:rsid w:val="00A16D0C"/>
    <w:rsid w:val="00A1789F"/>
    <w:rsid w:val="00A22DA5"/>
    <w:rsid w:val="00A2381E"/>
    <w:rsid w:val="00A2494B"/>
    <w:rsid w:val="00A25BA4"/>
    <w:rsid w:val="00A27143"/>
    <w:rsid w:val="00A30127"/>
    <w:rsid w:val="00A3216B"/>
    <w:rsid w:val="00A341AD"/>
    <w:rsid w:val="00A40E23"/>
    <w:rsid w:val="00A424AE"/>
    <w:rsid w:val="00A43761"/>
    <w:rsid w:val="00A44F90"/>
    <w:rsid w:val="00A45F16"/>
    <w:rsid w:val="00A461F5"/>
    <w:rsid w:val="00A46CB8"/>
    <w:rsid w:val="00A47014"/>
    <w:rsid w:val="00A47FF9"/>
    <w:rsid w:val="00A52358"/>
    <w:rsid w:val="00A52AEB"/>
    <w:rsid w:val="00A64CCD"/>
    <w:rsid w:val="00A64F3B"/>
    <w:rsid w:val="00A657A0"/>
    <w:rsid w:val="00A65AFF"/>
    <w:rsid w:val="00A67F3F"/>
    <w:rsid w:val="00A710C9"/>
    <w:rsid w:val="00A75CF6"/>
    <w:rsid w:val="00A80A1A"/>
    <w:rsid w:val="00A80B2C"/>
    <w:rsid w:val="00A82FA8"/>
    <w:rsid w:val="00A8438F"/>
    <w:rsid w:val="00A8470A"/>
    <w:rsid w:val="00A84E11"/>
    <w:rsid w:val="00A87A21"/>
    <w:rsid w:val="00A9047B"/>
    <w:rsid w:val="00A90C6A"/>
    <w:rsid w:val="00A91A3B"/>
    <w:rsid w:val="00A91EDC"/>
    <w:rsid w:val="00A93832"/>
    <w:rsid w:val="00A94EE8"/>
    <w:rsid w:val="00A957BE"/>
    <w:rsid w:val="00A970C1"/>
    <w:rsid w:val="00A97BD2"/>
    <w:rsid w:val="00AA263F"/>
    <w:rsid w:val="00AA4B40"/>
    <w:rsid w:val="00AA61E0"/>
    <w:rsid w:val="00AB08D4"/>
    <w:rsid w:val="00AB0EFA"/>
    <w:rsid w:val="00AB3403"/>
    <w:rsid w:val="00AB5555"/>
    <w:rsid w:val="00AB575B"/>
    <w:rsid w:val="00AC46DA"/>
    <w:rsid w:val="00AC6A95"/>
    <w:rsid w:val="00AD384D"/>
    <w:rsid w:val="00AD3CC2"/>
    <w:rsid w:val="00AD49F7"/>
    <w:rsid w:val="00AD6ED9"/>
    <w:rsid w:val="00AE0AA0"/>
    <w:rsid w:val="00AE184E"/>
    <w:rsid w:val="00AE7323"/>
    <w:rsid w:val="00AF0173"/>
    <w:rsid w:val="00AF498A"/>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2032"/>
    <w:rsid w:val="00B43C9C"/>
    <w:rsid w:val="00B45639"/>
    <w:rsid w:val="00B465DF"/>
    <w:rsid w:val="00B51944"/>
    <w:rsid w:val="00B61052"/>
    <w:rsid w:val="00B62196"/>
    <w:rsid w:val="00B63874"/>
    <w:rsid w:val="00B6410D"/>
    <w:rsid w:val="00B656E2"/>
    <w:rsid w:val="00B65C6B"/>
    <w:rsid w:val="00B65F9C"/>
    <w:rsid w:val="00B709E8"/>
    <w:rsid w:val="00B70E4F"/>
    <w:rsid w:val="00B72485"/>
    <w:rsid w:val="00B74066"/>
    <w:rsid w:val="00B74496"/>
    <w:rsid w:val="00B752FC"/>
    <w:rsid w:val="00B8036D"/>
    <w:rsid w:val="00B82FE9"/>
    <w:rsid w:val="00B8727E"/>
    <w:rsid w:val="00B87356"/>
    <w:rsid w:val="00B87C4F"/>
    <w:rsid w:val="00B9089F"/>
    <w:rsid w:val="00B90C3F"/>
    <w:rsid w:val="00B910EF"/>
    <w:rsid w:val="00B91CCB"/>
    <w:rsid w:val="00B92136"/>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324C"/>
    <w:rsid w:val="00BF3469"/>
    <w:rsid w:val="00BF40B0"/>
    <w:rsid w:val="00BF4A90"/>
    <w:rsid w:val="00BF4F93"/>
    <w:rsid w:val="00BF5223"/>
    <w:rsid w:val="00C02E1C"/>
    <w:rsid w:val="00C042B5"/>
    <w:rsid w:val="00C05B7C"/>
    <w:rsid w:val="00C06E6C"/>
    <w:rsid w:val="00C11933"/>
    <w:rsid w:val="00C12BD3"/>
    <w:rsid w:val="00C13D9E"/>
    <w:rsid w:val="00C13DEC"/>
    <w:rsid w:val="00C16684"/>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47EE"/>
    <w:rsid w:val="00C61429"/>
    <w:rsid w:val="00C62733"/>
    <w:rsid w:val="00C62ABE"/>
    <w:rsid w:val="00C6464E"/>
    <w:rsid w:val="00C65FF0"/>
    <w:rsid w:val="00C66100"/>
    <w:rsid w:val="00C66FE4"/>
    <w:rsid w:val="00C70420"/>
    <w:rsid w:val="00C820AD"/>
    <w:rsid w:val="00C83DFB"/>
    <w:rsid w:val="00C84242"/>
    <w:rsid w:val="00C84966"/>
    <w:rsid w:val="00C87E47"/>
    <w:rsid w:val="00C91FDA"/>
    <w:rsid w:val="00C95181"/>
    <w:rsid w:val="00CA1051"/>
    <w:rsid w:val="00CA1120"/>
    <w:rsid w:val="00CA2241"/>
    <w:rsid w:val="00CA439C"/>
    <w:rsid w:val="00CA455C"/>
    <w:rsid w:val="00CA4699"/>
    <w:rsid w:val="00CA57E7"/>
    <w:rsid w:val="00CA7EEE"/>
    <w:rsid w:val="00CB10D0"/>
    <w:rsid w:val="00CB394C"/>
    <w:rsid w:val="00CB3CA2"/>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1AA3"/>
    <w:rsid w:val="00CE1D9D"/>
    <w:rsid w:val="00CE335A"/>
    <w:rsid w:val="00CE5A38"/>
    <w:rsid w:val="00CE5B02"/>
    <w:rsid w:val="00CE7685"/>
    <w:rsid w:val="00CF03EA"/>
    <w:rsid w:val="00CF07D7"/>
    <w:rsid w:val="00CF6CE5"/>
    <w:rsid w:val="00CF73A4"/>
    <w:rsid w:val="00CF7760"/>
    <w:rsid w:val="00D020C4"/>
    <w:rsid w:val="00D02BD6"/>
    <w:rsid w:val="00D0435B"/>
    <w:rsid w:val="00D073ED"/>
    <w:rsid w:val="00D12CF9"/>
    <w:rsid w:val="00D16817"/>
    <w:rsid w:val="00D177DB"/>
    <w:rsid w:val="00D17AC0"/>
    <w:rsid w:val="00D24B1C"/>
    <w:rsid w:val="00D304E9"/>
    <w:rsid w:val="00D31538"/>
    <w:rsid w:val="00D325AE"/>
    <w:rsid w:val="00D32611"/>
    <w:rsid w:val="00D3462F"/>
    <w:rsid w:val="00D359C5"/>
    <w:rsid w:val="00D35F6C"/>
    <w:rsid w:val="00D3601F"/>
    <w:rsid w:val="00D43B30"/>
    <w:rsid w:val="00D442AD"/>
    <w:rsid w:val="00D46EF5"/>
    <w:rsid w:val="00D47455"/>
    <w:rsid w:val="00D513B9"/>
    <w:rsid w:val="00D52295"/>
    <w:rsid w:val="00D53954"/>
    <w:rsid w:val="00D56953"/>
    <w:rsid w:val="00D617FC"/>
    <w:rsid w:val="00D638A7"/>
    <w:rsid w:val="00D64237"/>
    <w:rsid w:val="00D70917"/>
    <w:rsid w:val="00D73647"/>
    <w:rsid w:val="00D73DDF"/>
    <w:rsid w:val="00D7643D"/>
    <w:rsid w:val="00D77098"/>
    <w:rsid w:val="00D77AFB"/>
    <w:rsid w:val="00D830FD"/>
    <w:rsid w:val="00D87E5B"/>
    <w:rsid w:val="00D90697"/>
    <w:rsid w:val="00D92BA2"/>
    <w:rsid w:val="00D93590"/>
    <w:rsid w:val="00DA051B"/>
    <w:rsid w:val="00DA1896"/>
    <w:rsid w:val="00DA1F93"/>
    <w:rsid w:val="00DA29D9"/>
    <w:rsid w:val="00DA4220"/>
    <w:rsid w:val="00DA59FD"/>
    <w:rsid w:val="00DB337F"/>
    <w:rsid w:val="00DB34D0"/>
    <w:rsid w:val="00DB4B0A"/>
    <w:rsid w:val="00DB61ED"/>
    <w:rsid w:val="00DC13F9"/>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72B9"/>
    <w:rsid w:val="00E07F6A"/>
    <w:rsid w:val="00E12F8F"/>
    <w:rsid w:val="00E14BE4"/>
    <w:rsid w:val="00E1738E"/>
    <w:rsid w:val="00E17B2E"/>
    <w:rsid w:val="00E201C5"/>
    <w:rsid w:val="00E22E80"/>
    <w:rsid w:val="00E23770"/>
    <w:rsid w:val="00E267C0"/>
    <w:rsid w:val="00E27B7B"/>
    <w:rsid w:val="00E30A4F"/>
    <w:rsid w:val="00E32C4D"/>
    <w:rsid w:val="00E44A8F"/>
    <w:rsid w:val="00E468D1"/>
    <w:rsid w:val="00E4782C"/>
    <w:rsid w:val="00E47D4D"/>
    <w:rsid w:val="00E509CD"/>
    <w:rsid w:val="00E510AE"/>
    <w:rsid w:val="00E52656"/>
    <w:rsid w:val="00E55468"/>
    <w:rsid w:val="00E56172"/>
    <w:rsid w:val="00E60A57"/>
    <w:rsid w:val="00E60CF7"/>
    <w:rsid w:val="00E61BE3"/>
    <w:rsid w:val="00E64C1B"/>
    <w:rsid w:val="00E667AD"/>
    <w:rsid w:val="00E66EBA"/>
    <w:rsid w:val="00E70B9F"/>
    <w:rsid w:val="00E7424C"/>
    <w:rsid w:val="00E802E7"/>
    <w:rsid w:val="00E83554"/>
    <w:rsid w:val="00E8707D"/>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FEF"/>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7B62"/>
    <w:rsid w:val="00F106FB"/>
    <w:rsid w:val="00F10C98"/>
    <w:rsid w:val="00F11BEC"/>
    <w:rsid w:val="00F15427"/>
    <w:rsid w:val="00F17B04"/>
    <w:rsid w:val="00F22435"/>
    <w:rsid w:val="00F23216"/>
    <w:rsid w:val="00F24370"/>
    <w:rsid w:val="00F267D6"/>
    <w:rsid w:val="00F26E91"/>
    <w:rsid w:val="00F27EDD"/>
    <w:rsid w:val="00F306D0"/>
    <w:rsid w:val="00F32935"/>
    <w:rsid w:val="00F34986"/>
    <w:rsid w:val="00F37F03"/>
    <w:rsid w:val="00F42BE8"/>
    <w:rsid w:val="00F45BDA"/>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A31"/>
    <w:rsid w:val="00FA691F"/>
    <w:rsid w:val="00FA6E16"/>
    <w:rsid w:val="00FA6FAE"/>
    <w:rsid w:val="00FB0C9C"/>
    <w:rsid w:val="00FB2D1C"/>
    <w:rsid w:val="00FB443A"/>
    <w:rsid w:val="00FB62FD"/>
    <w:rsid w:val="00FB6346"/>
    <w:rsid w:val="00FC1316"/>
    <w:rsid w:val="00FC1A57"/>
    <w:rsid w:val="00FC1C8A"/>
    <w:rsid w:val="00FC24E0"/>
    <w:rsid w:val="00FC2B95"/>
    <w:rsid w:val="00FC2C08"/>
    <w:rsid w:val="00FC2D67"/>
    <w:rsid w:val="00FC3124"/>
    <w:rsid w:val="00FC685C"/>
    <w:rsid w:val="00FE1B0C"/>
    <w:rsid w:val="00FE1D2A"/>
    <w:rsid w:val="00FE5545"/>
    <w:rsid w:val="00FE56E1"/>
    <w:rsid w:val="00FE7283"/>
    <w:rsid w:val="00FF3074"/>
    <w:rsid w:val="00FF30D6"/>
    <w:rsid w:val="00FF4F1A"/>
    <w:rsid w:val="00FF54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semiHidden="0" w:unhideWhenUsed="0"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0"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0"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
    <w:name w:val="Normal"/>
    <w:rsid w:val="00CF73A4"/>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de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084F48"/>
    <w:pPr>
      <w:shd w:val="clear" w:color="auto" w:fill="047833"/>
      <w:spacing w:after="0"/>
      <w:jc w:val="both"/>
    </w:pPr>
    <w:rPr>
      <w:rFonts w:ascii="Eras Md BT" w:eastAsia="Calibri" w:hAnsi="Eras Md BT"/>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Theme="minorHAnsi" w:hAnsi="Source Sans Pro" w:cstheme="minorBidi"/>
      <w:b/>
      <w:sz w:val="22"/>
      <w:szCs w:val="22"/>
      <w:lang w:eastAsia="en-US"/>
    </w:rPr>
  </w:style>
  <w:style w:type="character" w:customStyle="1" w:styleId="subapartado-guiaCar">
    <w:name w:val="subapartado-guia Car"/>
    <w:basedOn w:val="PrrafodelistaCar"/>
    <w:link w:val="subapartado-guia"/>
    <w:rsid w:val="00866A6C"/>
    <w:rPr>
      <w:rFonts w:ascii="Source Sans Pro" w:eastAsiaTheme="minorHAnsi" w:hAnsi="Source Sans Pro" w:cstheme="minorBidi"/>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Theme="minorHAnsi" w:eastAsiaTheme="minorHAnsi" w:hAnsiTheme="minorHAnsi" w:cstheme="minorBidi"/>
      <w:color w:val="5F497A" w:themeColor="accent4" w:themeShade="BF"/>
      <w:sz w:val="22"/>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ombreadoclaro1">
    <w:name w:val="Sombreado claro1"/>
    <w:basedOn w:val="Tablanormal"/>
    <w:uiPriority w:val="60"/>
    <w:rsid w:val="00866A6C"/>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Cuadrculaclara1">
    <w:name w:val="Cuadrícula clara1"/>
    <w:basedOn w:val="Tablanormal"/>
    <w:uiPriority w:val="62"/>
    <w:rsid w:val="00866A6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hAnsi="Eras Md BT"/>
      <w:b/>
      <w:bCs/>
      <w:color w:val="000000"/>
      <w:sz w:val="22"/>
      <w:shd w:val="clear" w:color="auto" w:fill="C2D69B"/>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eastAsia="en-US"/>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s>
</file>

<file path=word/webSettings.xml><?xml version="1.0" encoding="utf-8"?>
<w:webSettings xmlns:r="http://schemas.openxmlformats.org/officeDocument/2006/relationships" xmlns:w="http://schemas.openxmlformats.org/wordprocessingml/2006/main">
  <w:divs>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3EC0CEF-E98F-42F9-A1D2-EE94B818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27</Pages>
  <Words>9555</Words>
  <Characters>52556</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61988</CharactersWithSpaces>
  <SharedDoc>false</SharedDoc>
  <HLinks>
    <vt:vector size="12" baseType="variant">
      <vt:variant>
        <vt:i4>5636100</vt:i4>
      </vt:variant>
      <vt:variant>
        <vt:i4>6</vt:i4>
      </vt:variant>
      <vt:variant>
        <vt:i4>0</vt:i4>
      </vt:variant>
      <vt:variant>
        <vt:i4>5</vt:i4>
      </vt:variant>
      <vt:variant>
        <vt:lpwstr>https://sede.educacion.gob.es/solruct</vt:lpwstr>
      </vt:variant>
      <vt:variant>
        <vt:lpwstr/>
      </vt:variant>
      <vt:variant>
        <vt:i4>7929883</vt:i4>
      </vt:variant>
      <vt:variant>
        <vt:i4>3</vt:i4>
      </vt:variant>
      <vt:variant>
        <vt:i4>0</vt:i4>
      </vt:variant>
      <vt:variant>
        <vt:i4>5</vt:i4>
      </vt:variant>
      <vt:variant>
        <vt:lpwstr>mailto:r.acreditacion.deva.aac@juntadeandalucia.es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PIlar Romero</cp:lastModifiedBy>
  <cp:revision>24</cp:revision>
  <cp:lastPrinted>2016-07-20T09:16:00Z</cp:lastPrinted>
  <dcterms:created xsi:type="dcterms:W3CDTF">2022-06-06T06:57:00Z</dcterms:created>
  <dcterms:modified xsi:type="dcterms:W3CDTF">2022-07-26T09:10:00Z</dcterms:modified>
</cp:coreProperties>
</file>